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51" w:rsidRDefault="008F7251" w:rsidP="008F7251">
      <w:pPr>
        <w:pStyle w:val="Akapitzlist"/>
        <w:ind w:left="426" w:right="0"/>
        <w:jc w:val="center"/>
        <w:rPr>
          <w:rFonts w:asciiTheme="minorHAnsi" w:hAnsiTheme="minorHAnsi"/>
          <w:b/>
          <w:i/>
        </w:rPr>
      </w:pPr>
      <w:r w:rsidRPr="00132C57">
        <w:rPr>
          <w:rFonts w:asciiTheme="minorHAnsi" w:hAnsiTheme="minorHAnsi"/>
          <w:b/>
          <w:i/>
        </w:rPr>
        <w:t>Regulamin wynajmu powierzchni ekspozycyjnej/stoisk w Muzeum</w:t>
      </w:r>
    </w:p>
    <w:p w:rsidR="008F7251" w:rsidRPr="00132C57" w:rsidRDefault="008F7251" w:rsidP="008F7251">
      <w:pPr>
        <w:pStyle w:val="Akapitzlist"/>
        <w:ind w:left="426" w:right="0"/>
        <w:jc w:val="center"/>
        <w:rPr>
          <w:rFonts w:asciiTheme="minorHAnsi" w:hAnsiTheme="minorHAnsi"/>
          <w:b/>
          <w:i/>
        </w:rPr>
      </w:pPr>
      <w:bookmarkStart w:id="0" w:name="_GoBack"/>
      <w:bookmarkEnd w:id="0"/>
    </w:p>
    <w:p w:rsidR="008F7251" w:rsidRPr="00132C57" w:rsidRDefault="008F7251" w:rsidP="008F7251">
      <w:pPr>
        <w:pStyle w:val="Akapitzlist"/>
        <w:numPr>
          <w:ilvl w:val="0"/>
          <w:numId w:val="3"/>
        </w:numPr>
        <w:spacing w:after="120"/>
        <w:ind w:left="426" w:hanging="284"/>
      </w:pPr>
      <w:r w:rsidRPr="00132C57">
        <w:t>Postanowienia ogólne</w:t>
      </w:r>
    </w:p>
    <w:p w:rsidR="008F7251" w:rsidRPr="00132C57" w:rsidRDefault="008F7251" w:rsidP="008F7251">
      <w:pPr>
        <w:pStyle w:val="Akapitzlist"/>
        <w:numPr>
          <w:ilvl w:val="0"/>
          <w:numId w:val="7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Wsi Mazowieckiej w Sierpcu z siedzibą w Sierpcu, ul. Narutowicza 64,09-200 Sierpc, NIP 776 000 48 23, tel. 24 275 28 83, 24  275 58 20, fax 24 275 28 83 zwane w dalszej części Regulaminu Muzeum, jest organizatorem imprez odbywających się na terenie skansenu (Sierpc, ul. Narutowicza 64), w obrębie ratusza (Sierpc, pl. Kard. Wyszyńskiego 1) oraz Muzeum Małego Miasta w Bieżuniu (Bieżuń, Stary Rynek 19).</w:t>
      </w:r>
    </w:p>
    <w:p w:rsidR="008F7251" w:rsidRPr="00132C57" w:rsidRDefault="008F7251" w:rsidP="008F7251">
      <w:pPr>
        <w:pStyle w:val="Akapitzlist"/>
        <w:numPr>
          <w:ilvl w:val="0"/>
          <w:numId w:val="7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 czasie imprez istnieje możliwość wynajęcia powierzchni ekspozycyjnej lub stoiska ekspozycyjnego, zwanymi w dalszej części Regulaminu powierzchnią ekspozycyjną/ stoiskiem.</w:t>
      </w:r>
    </w:p>
    <w:p w:rsidR="008F7251" w:rsidRPr="00132C57" w:rsidRDefault="008F7251" w:rsidP="008F7251">
      <w:pPr>
        <w:pStyle w:val="Akapitzlist"/>
        <w:numPr>
          <w:ilvl w:val="0"/>
          <w:numId w:val="7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Podmiotem uprawnionym do wynajęcia powierzchni ekspozycyjnej/stoiska jest Muzeum.</w:t>
      </w:r>
    </w:p>
    <w:p w:rsidR="008F7251" w:rsidRPr="00132C57" w:rsidRDefault="008F7251" w:rsidP="008F7251">
      <w:pPr>
        <w:pStyle w:val="Akapitzlist"/>
        <w:numPr>
          <w:ilvl w:val="0"/>
          <w:numId w:val="7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Wyposażenie powierzchni ekspozycyjnej/stoiska może stanowić sprzęt stanowiący własność Muzeum (namioty, parasole, stoły, ławki) lub sprzęt  stanowiący własność Najemcy</w:t>
      </w:r>
    </w:p>
    <w:p w:rsidR="008F7251" w:rsidRPr="00132C57" w:rsidRDefault="008F7251" w:rsidP="008F7251">
      <w:pPr>
        <w:pStyle w:val="Akapitzlist"/>
        <w:numPr>
          <w:ilvl w:val="0"/>
          <w:numId w:val="7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Przepisy Regulaminu obowiązują wszystkich wynajmujących powierzchnię ekspozycyjną/stoisko, zwanych dalej Najemcami.</w:t>
      </w:r>
    </w:p>
    <w:p w:rsidR="008F7251" w:rsidRPr="00132C57" w:rsidRDefault="008F7251" w:rsidP="008F7251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284" w:hanging="142"/>
        <w:rPr>
          <w:rFonts w:cstheme="minorHAnsi"/>
        </w:rPr>
      </w:pPr>
      <w:r w:rsidRPr="00132C57">
        <w:rPr>
          <w:rFonts w:cstheme="minorHAnsi"/>
        </w:rPr>
        <w:t>Warunki udziału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Najemcą może być osoba prawna, fizyczna lub jednostka organizacyjna nie posiadająca osobowości prawnej, która dokona wpłaty za najem powierzchni ekspozycyjnej lub stoiska wraz z wyposażeniem stanowiącym własność Muzeum, przelewem na konto Muzeum, w terminie co najmniej 4 dni poprzedzających imprezę.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 xml:space="preserve">Najemca zainteresowany najmem powierzchni ekspozycyjnej/stoiska winien wypełnić zgłoszenie, stanowiące załącznik nr 1 do Regulaminu, dostępne na stronie </w:t>
      </w:r>
      <w:hyperlink r:id="rId7" w:history="1">
        <w:r w:rsidRPr="00132C57">
          <w:rPr>
            <w:rStyle w:val="Hipercze"/>
            <w:rFonts w:cstheme="minorHAnsi"/>
          </w:rPr>
          <w:t>www.mwmskansen.pl</w:t>
        </w:r>
      </w:hyperlink>
      <w:r w:rsidRPr="00132C57">
        <w:rPr>
          <w:rFonts w:cstheme="minorHAnsi"/>
        </w:rPr>
        <w:t xml:space="preserve"> i dostarczyć do Muzeum (listownie, faxem, osobiście lub pocztą elektroniczną na adres: </w:t>
      </w:r>
      <w:hyperlink r:id="rId8" w:history="1">
        <w:r w:rsidRPr="00132C57">
          <w:rPr>
            <w:rStyle w:val="Hipercze"/>
            <w:rFonts w:cstheme="minorHAnsi"/>
          </w:rPr>
          <w:t>promocja@mwmskansen.pl</w:t>
        </w:r>
      </w:hyperlink>
      <w:r w:rsidRPr="00132C57">
        <w:rPr>
          <w:rFonts w:cstheme="minorHAnsi"/>
        </w:rPr>
        <w:t>) w terminie co najmniej 10 dni poprzedzających imprezę.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O akceptacji zgłoszenia najmu powierzchni ekspozycyjnej/stoiska Muzeum informuje Najemcę i określa miejsce, wielkość i rodzaj przydzielonej powierzchni ekspozycyjnej/stoiska oraz  rodzaj i ilość wyposażenia.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może odmówić przyjęcia zgłoszenia najmu powierzchni ekspozycyjnej/stoiska bez podania przyczyny. W takim wypadku powiadamia Najemcę o odmowie (listownie, faxem, telefonicznie lub pocztą elektroniczną)w terminie do 7 dni od daty wpływu zgłoszenia najmu powierzchni ekspozycyjnej/stoiska.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O liczbie powierzchni ekspozycyjnych/stoisk decyduje kolejność zgłoszeń i rodzaj asortymentu stoiska (preferowane są wyroby rzemiosła i rękodzieła oraz potrawy i produkty regionalne).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 xml:space="preserve">Muzeum zastrzega sobie prawo do przyjmowania zgłoszeń z takim samym lub podobnym asortymentem. 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nie ponosi odpowiedzialności za niedopełnienie przez Najemcę obowiązków określonych w przepisach prawa, dotyczących sprzedaży asortymentu.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Ilość stoisk jest ograniczona. Potwierdzenie przez Muzeum dokonania wpłaty za najem jest jednoznaczne z  potwierdzeniem rezerwacji powierzchni ekspozycyjnej/stoiska.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zastrzega sobie prawo zmiany pierwotnie przydzielonej powierzchni ekspozycyjnej/stoiska.</w:t>
      </w:r>
    </w:p>
    <w:p w:rsidR="008F7251" w:rsidRPr="00132C57" w:rsidRDefault="008F7251" w:rsidP="008F7251">
      <w:pPr>
        <w:pStyle w:val="Akapitzlist"/>
        <w:numPr>
          <w:ilvl w:val="0"/>
          <w:numId w:val="9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Najemca może utracić prawo do wynajmu powierzchni ekspozycyjnej/stoiska z chwilą:</w:t>
      </w:r>
    </w:p>
    <w:p w:rsidR="008F7251" w:rsidRPr="00132C57" w:rsidRDefault="008F7251" w:rsidP="008F7251">
      <w:pPr>
        <w:pStyle w:val="Akapitzlist"/>
        <w:numPr>
          <w:ilvl w:val="0"/>
          <w:numId w:val="4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niedopełnienia obowiązku wniesienia opłaty za najem powierzchni ekspozycyjnej/stoiska w terminie określonym w Regulaminie,</w:t>
      </w:r>
    </w:p>
    <w:p w:rsidR="008F7251" w:rsidRPr="00132C57" w:rsidRDefault="008F7251" w:rsidP="008F7251">
      <w:pPr>
        <w:pStyle w:val="Akapitzlist"/>
        <w:numPr>
          <w:ilvl w:val="0"/>
          <w:numId w:val="4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nie zgłoszenia gotowości do sprzedaży na stoisku w dniu imprezy najpóźniej na godzinę przed rozpoczęciem imprezy,</w:t>
      </w:r>
    </w:p>
    <w:p w:rsidR="008F7251" w:rsidRPr="00132C57" w:rsidRDefault="008F7251" w:rsidP="008F7251">
      <w:pPr>
        <w:pStyle w:val="Akapitzlist"/>
        <w:numPr>
          <w:ilvl w:val="0"/>
          <w:numId w:val="4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nieprzestrzegania przepisów zawartych w Regulaminie,</w:t>
      </w:r>
    </w:p>
    <w:p w:rsidR="008F7251" w:rsidRPr="00132C57" w:rsidRDefault="008F7251" w:rsidP="008F7251">
      <w:pPr>
        <w:pStyle w:val="Akapitzlist"/>
        <w:numPr>
          <w:ilvl w:val="0"/>
          <w:numId w:val="4"/>
        </w:numPr>
        <w:spacing w:after="200" w:line="276" w:lineRule="auto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nieprzestrzegania zasad i regulaminów obowiązujących na terenie Muzeum.</w:t>
      </w:r>
    </w:p>
    <w:p w:rsidR="008F7251" w:rsidRPr="00132C57" w:rsidRDefault="008F7251" w:rsidP="008F7251">
      <w:pPr>
        <w:pStyle w:val="Akapitzlist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cstheme="minorHAnsi"/>
        </w:rPr>
      </w:pPr>
      <w:r w:rsidRPr="00132C57">
        <w:rPr>
          <w:rFonts w:cstheme="minorHAnsi"/>
        </w:rPr>
        <w:t>Warunki i terminy płatności</w:t>
      </w:r>
    </w:p>
    <w:p w:rsidR="008F7251" w:rsidRPr="00132C57" w:rsidRDefault="008F7251" w:rsidP="008F7251">
      <w:pPr>
        <w:pStyle w:val="Akapitzlist"/>
        <w:numPr>
          <w:ilvl w:val="0"/>
          <w:numId w:val="10"/>
        </w:numPr>
        <w:spacing w:after="200"/>
        <w:ind w:left="709" w:right="0" w:hanging="283"/>
        <w:jc w:val="both"/>
        <w:rPr>
          <w:rFonts w:cstheme="minorHAnsi"/>
        </w:rPr>
      </w:pPr>
      <w:r w:rsidRPr="00132C57">
        <w:rPr>
          <w:rFonts w:cstheme="minorHAnsi"/>
        </w:rPr>
        <w:lastRenderedPageBreak/>
        <w:t>Wysokość opłat za powierzchnię ekspozycyjną/stoisko określa Muzeum.</w:t>
      </w:r>
    </w:p>
    <w:p w:rsidR="008F7251" w:rsidRPr="00132C57" w:rsidRDefault="008F7251" w:rsidP="008F7251">
      <w:pPr>
        <w:pStyle w:val="Akapitzlist"/>
        <w:numPr>
          <w:ilvl w:val="0"/>
          <w:numId w:val="10"/>
        </w:numPr>
        <w:spacing w:after="200"/>
        <w:ind w:left="709" w:right="0" w:hanging="283"/>
        <w:jc w:val="both"/>
        <w:rPr>
          <w:rFonts w:cstheme="minorHAnsi"/>
        </w:rPr>
      </w:pPr>
      <w:r w:rsidRPr="00132C57">
        <w:rPr>
          <w:rFonts w:cstheme="minorHAnsi"/>
        </w:rPr>
        <w:t xml:space="preserve">Opłaty za wynajem powierzchni ekspozycyjnej/stoiska zawiera Cennik zamieszczony na stronie </w:t>
      </w:r>
      <w:hyperlink r:id="rId9" w:history="1">
        <w:r w:rsidRPr="00132C57">
          <w:rPr>
            <w:rStyle w:val="Hipercze"/>
            <w:rFonts w:cstheme="minorHAnsi"/>
          </w:rPr>
          <w:t>www.mwmskansen.pl</w:t>
        </w:r>
      </w:hyperlink>
      <w:r w:rsidRPr="00132C57">
        <w:rPr>
          <w:rFonts w:cstheme="minorHAnsi"/>
        </w:rPr>
        <w:t xml:space="preserve"> .</w:t>
      </w:r>
    </w:p>
    <w:p w:rsidR="008F7251" w:rsidRPr="00132C57" w:rsidRDefault="008F7251" w:rsidP="008F7251">
      <w:pPr>
        <w:pStyle w:val="Akapitzlist"/>
        <w:numPr>
          <w:ilvl w:val="0"/>
          <w:numId w:val="10"/>
        </w:numPr>
        <w:spacing w:after="200"/>
        <w:ind w:left="709" w:right="0" w:hanging="283"/>
        <w:jc w:val="both"/>
        <w:rPr>
          <w:rFonts w:cstheme="minorHAnsi"/>
        </w:rPr>
      </w:pPr>
      <w:r w:rsidRPr="00132C57">
        <w:rPr>
          <w:rFonts w:cstheme="minorHAnsi"/>
        </w:rPr>
        <w:t xml:space="preserve">Opłaty w pełnej wysokości należy wnieść po uzyskaniu zgody przez Muzeum, w treści przelewu wpisując: </w:t>
      </w:r>
      <w:r w:rsidRPr="00132C57">
        <w:rPr>
          <w:rFonts w:cstheme="minorHAnsi"/>
          <w:i/>
        </w:rPr>
        <w:t>stoisko-nazwa imprezy- imię i nazwisko/nazwa Najemcy.</w:t>
      </w:r>
    </w:p>
    <w:p w:rsidR="008F7251" w:rsidRPr="00132C57" w:rsidRDefault="008F7251" w:rsidP="008F7251">
      <w:pPr>
        <w:pStyle w:val="Akapitzlist"/>
        <w:numPr>
          <w:ilvl w:val="0"/>
          <w:numId w:val="10"/>
        </w:numPr>
        <w:tabs>
          <w:tab w:val="left" w:pos="709"/>
        </w:tabs>
        <w:spacing w:after="200"/>
        <w:ind w:left="709" w:right="0" w:hanging="283"/>
        <w:jc w:val="both"/>
        <w:rPr>
          <w:rFonts w:cstheme="minorHAnsi"/>
        </w:rPr>
      </w:pPr>
      <w:r w:rsidRPr="00132C57">
        <w:rPr>
          <w:rFonts w:cstheme="minorHAnsi"/>
        </w:rPr>
        <w:t>Płatnikiem (adresatem faktury) jest Najemca zamawiający powierzchnię ekspozycyjną/stoisko. Jeśli zachodzi sytuacja, że Najemca zamawiający powierzchnię ekspozycyjną/stoisko nie będzie płatnikiem, to powinien wskazać inną firmę uprawnioną do dokonania płatności z tytułu należności za zamówioną powierzchnię ekspozycyjną/stoisko. Pełną odpowiedzialność odszkodowawczą za niewywiązanie się płatnika z terminowej zapłaty należności ponosi Najemca.</w:t>
      </w:r>
    </w:p>
    <w:p w:rsidR="008F7251" w:rsidRPr="00132C57" w:rsidRDefault="008F7251" w:rsidP="008F7251">
      <w:pPr>
        <w:pStyle w:val="Akapitzlist"/>
        <w:numPr>
          <w:ilvl w:val="0"/>
          <w:numId w:val="10"/>
        </w:numPr>
        <w:tabs>
          <w:tab w:val="left" w:pos="709"/>
        </w:tabs>
        <w:spacing w:after="200"/>
        <w:ind w:left="709" w:right="0" w:hanging="283"/>
        <w:jc w:val="both"/>
        <w:rPr>
          <w:rFonts w:cstheme="minorHAnsi"/>
        </w:rPr>
      </w:pPr>
      <w:r w:rsidRPr="00132C57">
        <w:rPr>
          <w:rFonts w:cstheme="minorHAnsi"/>
        </w:rPr>
        <w:t>W szczególnych przypadkach, na wniosek Najemcy, Muzeum może obniżyć wysokość opłaty za najem powierzchni ekspozycyjnej/ stoiska lub od niej odstąpić.</w:t>
      </w:r>
    </w:p>
    <w:p w:rsidR="008F7251" w:rsidRPr="00132C57" w:rsidRDefault="008F7251" w:rsidP="008F7251">
      <w:pPr>
        <w:pStyle w:val="Akapitzlist"/>
        <w:numPr>
          <w:ilvl w:val="0"/>
          <w:numId w:val="2"/>
        </w:numPr>
        <w:tabs>
          <w:tab w:val="center" w:pos="4535"/>
          <w:tab w:val="left" w:pos="7290"/>
        </w:tabs>
        <w:spacing w:after="120"/>
        <w:ind w:left="426" w:hanging="284"/>
        <w:rPr>
          <w:rFonts w:cstheme="minorHAnsi"/>
        </w:rPr>
      </w:pPr>
      <w:r w:rsidRPr="00132C57">
        <w:rPr>
          <w:rFonts w:cstheme="minorHAnsi"/>
        </w:rPr>
        <w:t>Forma udziału</w:t>
      </w:r>
      <w:r w:rsidRPr="00132C57">
        <w:rPr>
          <w:rFonts w:cstheme="minorHAnsi"/>
        </w:rPr>
        <w:tab/>
      </w:r>
    </w:p>
    <w:p w:rsidR="008F7251" w:rsidRPr="00132C57" w:rsidRDefault="008F7251" w:rsidP="008F7251">
      <w:pPr>
        <w:pStyle w:val="Akapitzlist"/>
        <w:numPr>
          <w:ilvl w:val="0"/>
          <w:numId w:val="11"/>
        </w:numPr>
        <w:spacing w:after="12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Najemca bierze udział w imprezie we własnym imieniu i na własną rzecz.</w:t>
      </w:r>
    </w:p>
    <w:p w:rsidR="008F7251" w:rsidRPr="00132C57" w:rsidRDefault="008F7251" w:rsidP="008F7251">
      <w:pPr>
        <w:pStyle w:val="Akapitzlist"/>
        <w:numPr>
          <w:ilvl w:val="0"/>
          <w:numId w:val="11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Wynajęta powierzchnia ekspozycyjna/stoisko przeznaczone są wyłącznie dla Najemcy.</w:t>
      </w:r>
    </w:p>
    <w:p w:rsidR="008F7251" w:rsidRPr="00132C57" w:rsidRDefault="008F7251" w:rsidP="008F7251">
      <w:pPr>
        <w:pStyle w:val="Akapitzlist"/>
        <w:numPr>
          <w:ilvl w:val="0"/>
          <w:numId w:val="11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 xml:space="preserve">Najemca nie jest uprawniony do podnajmowania lub oddawania do bezpłatnego używania w całości, względnie części powierzchni ekspozycyjnej/stoiska, bez uprzedniej zgody Muzeum. </w:t>
      </w:r>
    </w:p>
    <w:p w:rsidR="008F7251" w:rsidRPr="00132C57" w:rsidRDefault="008F7251" w:rsidP="008F7251">
      <w:pPr>
        <w:pStyle w:val="Akapitzlist"/>
        <w:numPr>
          <w:ilvl w:val="0"/>
          <w:numId w:val="12"/>
        </w:numPr>
        <w:spacing w:after="120"/>
        <w:ind w:left="426" w:hanging="284"/>
        <w:rPr>
          <w:rFonts w:cstheme="minorHAnsi"/>
        </w:rPr>
      </w:pPr>
      <w:r w:rsidRPr="00132C57">
        <w:rPr>
          <w:rFonts w:cstheme="minorHAnsi"/>
        </w:rPr>
        <w:t>Wyposażenie stoiska, eksponaty</w:t>
      </w:r>
    </w:p>
    <w:p w:rsidR="008F7251" w:rsidRPr="00132C57" w:rsidRDefault="008F7251" w:rsidP="008F7251">
      <w:pPr>
        <w:pStyle w:val="Akapitzlist"/>
        <w:numPr>
          <w:ilvl w:val="0"/>
          <w:numId w:val="1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 xml:space="preserve">Urządzenie powierzchni ekspozycyjnej/stoiska  należy do Najemcy. </w:t>
      </w:r>
    </w:p>
    <w:p w:rsidR="008F7251" w:rsidRPr="00132C57" w:rsidRDefault="008F7251" w:rsidP="008F7251">
      <w:pPr>
        <w:pStyle w:val="Akapitzlist"/>
        <w:numPr>
          <w:ilvl w:val="0"/>
          <w:numId w:val="1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Eksponaty lub elementy wyposażenia powierzchni ekspozycyjnej/stoiska nie mogą być umieszczone w ciągach komunikacyjnych przylegających do powierzchni ekspozycyjnej/stoiska, a pokazy sprzętu nie mogą utrudniać lub uniemożliwiać bezpiecznego poruszania się uczestników i publiczności, ani naruszać ich spokoju.</w:t>
      </w:r>
    </w:p>
    <w:p w:rsidR="008F7251" w:rsidRPr="00132C57" w:rsidRDefault="008F7251" w:rsidP="008F7251">
      <w:pPr>
        <w:pStyle w:val="Akapitzlist"/>
        <w:numPr>
          <w:ilvl w:val="0"/>
          <w:numId w:val="1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Umieszczenie na powierzchni ekspozycyjnej/stoisku eksponatów wymagających specjalnych zabezpieczeń lub konieczności spełnienia specjalnych technicznych warunków może odbyć się tylko po uzgodnieniu z Muzeum.</w:t>
      </w:r>
    </w:p>
    <w:p w:rsidR="008F7251" w:rsidRPr="00132C57" w:rsidRDefault="008F7251" w:rsidP="008F7251">
      <w:pPr>
        <w:pStyle w:val="Akapitzlist"/>
        <w:numPr>
          <w:ilvl w:val="0"/>
          <w:numId w:val="14"/>
        </w:numPr>
        <w:spacing w:after="200"/>
        <w:ind w:left="426" w:hanging="284"/>
        <w:jc w:val="both"/>
        <w:rPr>
          <w:rFonts w:cstheme="minorHAnsi"/>
        </w:rPr>
      </w:pPr>
      <w:r w:rsidRPr="00132C57">
        <w:rPr>
          <w:rFonts w:cstheme="minorHAnsi"/>
        </w:rPr>
        <w:t>Reklama</w:t>
      </w:r>
    </w:p>
    <w:p w:rsidR="008F7251" w:rsidRPr="00132C57" w:rsidRDefault="008F7251" w:rsidP="008F7251">
      <w:pPr>
        <w:pStyle w:val="Akapitzlist"/>
        <w:numPr>
          <w:ilvl w:val="0"/>
          <w:numId w:val="15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Podczas imprezy prezentacje, działania reklamowe Najemcy mogą odbywać się za wcześniejszą zgodą Muzeum. Nie mogą one w jakikolwiek sposób przeszkadzać innym Najemcom ani zakłócać ogólnego porządku imprezy.</w:t>
      </w:r>
    </w:p>
    <w:p w:rsidR="008F7251" w:rsidRPr="00132C57" w:rsidRDefault="008F7251" w:rsidP="008F7251">
      <w:pPr>
        <w:pStyle w:val="Akapitzlist"/>
        <w:numPr>
          <w:ilvl w:val="0"/>
          <w:numId w:val="15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zastrzega sobie prawo do filmowania i fotografowania powierzchni ekspozycyjnych/stoisk oraz do wykorzystywania tych materiałów na potrzeby obowiązków informacyjno-promocyjnych i sprawozdawczych w ramach realizacji imprez, bez jakichkolwiek zobowiązań wobec Najemców lub osób trzecich.</w:t>
      </w:r>
    </w:p>
    <w:p w:rsidR="008F7251" w:rsidRPr="00132C57" w:rsidRDefault="008F7251" w:rsidP="008F7251">
      <w:pPr>
        <w:pStyle w:val="Akapitzlist"/>
        <w:numPr>
          <w:ilvl w:val="0"/>
          <w:numId w:val="16"/>
        </w:numPr>
        <w:spacing w:after="120"/>
        <w:ind w:left="426" w:hanging="284"/>
        <w:rPr>
          <w:rFonts w:cstheme="minorHAnsi"/>
        </w:rPr>
      </w:pPr>
      <w:r w:rsidRPr="00132C57">
        <w:rPr>
          <w:rFonts w:cstheme="minorHAnsi"/>
        </w:rPr>
        <w:t>Organizacja i przepisy porządkowe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Najemca zobowiązany jest do objęcia swojej powierzchni ekspozycyjnej/stoiska w czasie przeznaczonym przez Muzeum na przygotowanie ekspozycji, ale nie później niż 30 minut przed rozpoczęciem imprezy. Niezastosowanie się do tego wymogu jest traktowane jako odstąpienie od uczestnictwa w imprezie.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 xml:space="preserve">Powierzchnia ekspozycyjna/stoisko powinno być zagospodarowane w pełni najpóźniej na 10 minut przed rozpoczęciem imprezy. Z chwilą rozpoczęcia imprezy powierzchnia ekspozycyjna/stoisko musi być uprzątnięte i gotowe dla zwiedzających. 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 xml:space="preserve">W godzinach trwania imprezy powierzchnie ekspozycyjne/stoiska winny być dostępne dla zwiedzających. 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W okresie przygotowania i likwidacji, powierzchnia ekspozycyjna/stoisko jest dostępne dla Najemców, zgodnie następującym harmonogramem:</w:t>
      </w:r>
    </w:p>
    <w:p w:rsidR="008F7251" w:rsidRPr="00132C57" w:rsidRDefault="008F7251" w:rsidP="008F7251">
      <w:pPr>
        <w:numPr>
          <w:ilvl w:val="0"/>
          <w:numId w:val="6"/>
        </w:numPr>
        <w:ind w:left="1068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>Dwie godziny przed otwarciem Muzeum (rozpoczęciem imprezy) – przejęcie i przygotowanie powierzchni ekspozycyjnej/stoiska dla zwiedzających</w:t>
      </w:r>
    </w:p>
    <w:p w:rsidR="008F7251" w:rsidRPr="00132C57" w:rsidRDefault="008F7251" w:rsidP="008F7251">
      <w:pPr>
        <w:numPr>
          <w:ilvl w:val="0"/>
          <w:numId w:val="6"/>
        </w:numPr>
        <w:ind w:left="1068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>W godzinach otwarcia Muzeum – udostępnienie stoiska zwiedzającym, obsługa stoiska</w:t>
      </w:r>
    </w:p>
    <w:p w:rsidR="008F7251" w:rsidRPr="00132C57" w:rsidRDefault="008F7251" w:rsidP="008F7251">
      <w:pPr>
        <w:numPr>
          <w:ilvl w:val="0"/>
          <w:numId w:val="6"/>
        </w:numPr>
        <w:ind w:left="1068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lastRenderedPageBreak/>
        <w:t>Po zamknięciu Muzeum, w ciągu 2 godzin – uprzątnięcie i zwrot powierzchni ekspozycyjnej/stoiska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Montaż i demontaż powierzchni ekspozycyjnej/stoiska jest możliwy wyłącznie w obecności wyznaczonego pracownika Muzeum.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Demontaż powierzchni ekspozycyjnej/stoiska, wywóz eksponatów przed zakończeniem imprezy są zabronione pod rygorem zapłaty kary umownej w wysokości 1.000 zł. Czynności te można rozpocząć dopiero po zakończeniu imprezy.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Od momentu przejęcia od Muzeum powierzchni ekspozycyjnej/stoiska, do chwili przekazania jej Muzeum po zakończeniu imprezy, Najemca ponosi odpowiedzialność materialną za powierzone  mienie.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20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Dokonanie wpłaty za najem powierzchni ekspozycyjnej/stoiska upoważnia Najemcę w dniu imprezy do wjazdu na teren Muzeum trzech osób oraz do miejsca parkingowego wyznaczonego przez Muzeum dla 1 samochodu.</w:t>
      </w:r>
    </w:p>
    <w:p w:rsidR="008F7251" w:rsidRPr="00132C57" w:rsidRDefault="008F7251" w:rsidP="008F7251">
      <w:pPr>
        <w:pStyle w:val="Akapitzlist"/>
        <w:numPr>
          <w:ilvl w:val="0"/>
          <w:numId w:val="17"/>
        </w:numPr>
        <w:spacing w:after="120"/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W godzinach trwania imprezy teren Muzeum jest zamknięty dla innych pojazdów. Obowiązuje zakaz jazdy samochodem po terenie.</w:t>
      </w:r>
    </w:p>
    <w:p w:rsidR="008F7251" w:rsidRPr="00132C57" w:rsidRDefault="008F7251" w:rsidP="008F7251">
      <w:pPr>
        <w:pStyle w:val="Akapitzlist"/>
        <w:numPr>
          <w:ilvl w:val="0"/>
          <w:numId w:val="18"/>
        </w:numPr>
        <w:spacing w:after="120"/>
        <w:ind w:left="426" w:hanging="284"/>
        <w:rPr>
          <w:rFonts w:cstheme="minorHAnsi"/>
        </w:rPr>
      </w:pPr>
      <w:r w:rsidRPr="00132C57">
        <w:rPr>
          <w:rFonts w:cstheme="minorHAnsi"/>
        </w:rPr>
        <w:t>Odstąpienie od wynajmu powierzchni ekspozycyjnej</w:t>
      </w:r>
    </w:p>
    <w:p w:rsidR="008F7251" w:rsidRPr="00132C57" w:rsidRDefault="008F7251" w:rsidP="008F7251">
      <w:pPr>
        <w:pStyle w:val="Akapitzlist"/>
        <w:numPr>
          <w:ilvl w:val="0"/>
          <w:numId w:val="20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Przez odstąpienie od wynajmu powierzchni ekspozycyjnej rozumie się nieobjęcie zamówionej powierzchni ekspozycyjnej w terminie określonym w §7  ust. 1.</w:t>
      </w:r>
    </w:p>
    <w:p w:rsidR="008F7251" w:rsidRPr="00132C57" w:rsidRDefault="008F7251" w:rsidP="008F7251">
      <w:pPr>
        <w:pStyle w:val="Akapitzlist"/>
        <w:numPr>
          <w:ilvl w:val="0"/>
          <w:numId w:val="20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 sytuacji, o której mowa w §8 ust. 1  wniesiona przez Najemcę opłata przechodzi na rzecz Muzeum.</w:t>
      </w:r>
    </w:p>
    <w:p w:rsidR="008F7251" w:rsidRPr="00132C57" w:rsidRDefault="008F7251" w:rsidP="008F7251">
      <w:pPr>
        <w:pStyle w:val="Akapitzlist"/>
        <w:numPr>
          <w:ilvl w:val="0"/>
          <w:numId w:val="19"/>
        </w:numPr>
        <w:spacing w:after="120"/>
        <w:ind w:left="426" w:hanging="284"/>
        <w:rPr>
          <w:rFonts w:cstheme="minorHAnsi"/>
        </w:rPr>
      </w:pPr>
      <w:r w:rsidRPr="00132C57">
        <w:rPr>
          <w:rFonts w:cstheme="minorHAnsi"/>
        </w:rPr>
        <w:t>Bezpieczeństwo – ubezpieczenie</w:t>
      </w:r>
    </w:p>
    <w:p w:rsidR="008F7251" w:rsidRPr="00132C57" w:rsidRDefault="008F7251" w:rsidP="008F7251">
      <w:pPr>
        <w:pStyle w:val="Akapitzlist"/>
        <w:numPr>
          <w:ilvl w:val="0"/>
          <w:numId w:val="21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nie ponosi żadnej odpowiedzialności za wypadki osób ani uszkodzenia  eksponatów, sprzętów, urządzeń i towarów będących własnością Najemcy, znajdujących się na powierzchni ekspozycyjnej/stoisku przed, po i w trakcie trwania imprezy.</w:t>
      </w:r>
    </w:p>
    <w:p w:rsidR="008F7251" w:rsidRPr="00132C57" w:rsidRDefault="008F7251" w:rsidP="008F7251">
      <w:pPr>
        <w:pStyle w:val="Akapitzlist"/>
        <w:numPr>
          <w:ilvl w:val="0"/>
          <w:numId w:val="21"/>
        </w:numPr>
        <w:spacing w:after="12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Muzeum nie odpowiada za szkody eksponatów, sprzętów, urządzeń i towarów będących własnością Najemcy spowodowane kradzieżą; za szkody wyrządzone umyślnie lub powstałe na skutek rażącego niedbalstwa bądź lekkomyślności Najemcy; za szkody spowodowane siłą wyższą jak pożar, uderzenie pioruna, huragan, powódź, grad. Dotyczy to również okresu po zakończeniu imprezy, w przypadku, gdy eksponaty, elementy wyposażenia, urządzenia i inne towary będące własnością Najemcy, pozostają na terenie ekspozycyjnym.</w:t>
      </w:r>
    </w:p>
    <w:p w:rsidR="008F7251" w:rsidRPr="00132C57" w:rsidRDefault="008F7251" w:rsidP="008F7251">
      <w:pPr>
        <w:pStyle w:val="Akapitzlist"/>
        <w:numPr>
          <w:ilvl w:val="0"/>
          <w:numId w:val="22"/>
        </w:numPr>
        <w:tabs>
          <w:tab w:val="left" w:pos="426"/>
          <w:tab w:val="left" w:pos="567"/>
        </w:tabs>
        <w:spacing w:after="120"/>
        <w:ind w:left="284" w:hanging="142"/>
        <w:rPr>
          <w:rFonts w:cstheme="minorHAnsi"/>
        </w:rPr>
      </w:pPr>
      <w:r w:rsidRPr="00132C57">
        <w:rPr>
          <w:rFonts w:cstheme="minorHAnsi"/>
        </w:rPr>
        <w:t>Zabezpieczenie terenu</w:t>
      </w:r>
    </w:p>
    <w:p w:rsidR="008F7251" w:rsidRPr="00132C57" w:rsidRDefault="008F7251" w:rsidP="008F7251">
      <w:pPr>
        <w:pStyle w:val="Akapitzlist"/>
        <w:numPr>
          <w:ilvl w:val="0"/>
          <w:numId w:val="2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Teren Muzeum jest chroniony przez pracowników przedsiębiorstwa posiadającego koncesję na prowadzenie działalności gospodarczej w zakresie usług ochrony osób i mienia.</w:t>
      </w:r>
    </w:p>
    <w:p w:rsidR="008F7251" w:rsidRPr="00132C57" w:rsidRDefault="008F7251" w:rsidP="008F7251">
      <w:pPr>
        <w:pStyle w:val="Akapitzlist"/>
        <w:numPr>
          <w:ilvl w:val="0"/>
          <w:numId w:val="2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Ochronie podlega wyłącznie mienie Muzeum.</w:t>
      </w:r>
    </w:p>
    <w:p w:rsidR="008F7251" w:rsidRPr="00132C57" w:rsidRDefault="008F7251" w:rsidP="008F7251">
      <w:pPr>
        <w:pStyle w:val="Akapitzlist"/>
        <w:numPr>
          <w:ilvl w:val="0"/>
          <w:numId w:val="23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Najemca zobowiązany jest do zabezpieczenia na własny koszt eksponatów, urządzeń i sprzętu przed ewentualnymi szkodami lub ubytkami.</w:t>
      </w:r>
    </w:p>
    <w:p w:rsidR="008F7251" w:rsidRPr="00132C57" w:rsidRDefault="008F7251" w:rsidP="008F7251">
      <w:pPr>
        <w:pStyle w:val="Akapitzlist"/>
        <w:numPr>
          <w:ilvl w:val="0"/>
          <w:numId w:val="24"/>
        </w:numPr>
        <w:spacing w:after="120"/>
        <w:ind w:left="567" w:hanging="425"/>
        <w:rPr>
          <w:rFonts w:cstheme="minorHAnsi"/>
        </w:rPr>
      </w:pPr>
      <w:r w:rsidRPr="00132C57">
        <w:rPr>
          <w:rFonts w:cstheme="minorHAnsi"/>
        </w:rPr>
        <w:t>Likwidacja stoiska</w:t>
      </w:r>
    </w:p>
    <w:p w:rsidR="008F7251" w:rsidRPr="00132C57" w:rsidRDefault="008F7251" w:rsidP="008F7251">
      <w:pPr>
        <w:pStyle w:val="Akapitzlist"/>
        <w:numPr>
          <w:ilvl w:val="0"/>
          <w:numId w:val="25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Niedozwolone jest demontowanie stoiska przed oficjalnym zakończeniem imprezy. Najemca zobowiązany jest zdemontować stoisko, usunąć eksponaty oraz przywrócić zajmowaną powierzchnię ekspozycyjną do pierwotnego stanu, najpóźniej do 2 godzin po zakończeniu imprezy.</w:t>
      </w:r>
    </w:p>
    <w:p w:rsidR="008F7251" w:rsidRPr="00132C57" w:rsidRDefault="008F7251" w:rsidP="008F7251">
      <w:pPr>
        <w:pStyle w:val="Akapitzlist"/>
        <w:numPr>
          <w:ilvl w:val="0"/>
          <w:numId w:val="25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 przypadku nie opuszczenia powierzchni ekspozycyjnej w terminie określonym przez Muzeum, przysługuje mu prawo przemieszczenia w inne miejsce pozostawionych sprzętów, towarów i eksponatów na koszt i ryzyko Najemcy.</w:t>
      </w:r>
    </w:p>
    <w:p w:rsidR="008F7251" w:rsidRPr="00132C57" w:rsidRDefault="008F7251" w:rsidP="008F7251">
      <w:pPr>
        <w:pStyle w:val="Akapitzlist"/>
        <w:numPr>
          <w:ilvl w:val="0"/>
          <w:numId w:val="25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Pozostawione bez akceptacji Muzeum elementy ekspozycji, eksponaty i inne urządzenia nieusunięte przez Najemcę w okresie likwidacyjnym uważa się za mienie porzucone, które przechodzi bez odszkodowania na własność Muzeum.</w:t>
      </w:r>
    </w:p>
    <w:p w:rsidR="008F7251" w:rsidRPr="00132C57" w:rsidRDefault="008F7251" w:rsidP="008F7251">
      <w:pPr>
        <w:pStyle w:val="Akapitzlist"/>
        <w:numPr>
          <w:ilvl w:val="0"/>
          <w:numId w:val="27"/>
        </w:numPr>
        <w:spacing w:after="200"/>
        <w:jc w:val="both"/>
        <w:rPr>
          <w:rFonts w:cstheme="minorHAnsi"/>
        </w:rPr>
      </w:pPr>
      <w:r w:rsidRPr="00132C57">
        <w:rPr>
          <w:rFonts w:cstheme="minorHAnsi"/>
        </w:rPr>
        <w:t>Reklamacje i roszczenia</w:t>
      </w:r>
    </w:p>
    <w:p w:rsidR="008F7251" w:rsidRPr="00132C57" w:rsidRDefault="008F7251" w:rsidP="008F7251">
      <w:pPr>
        <w:pStyle w:val="Akapitzlist"/>
        <w:numPr>
          <w:ilvl w:val="0"/>
          <w:numId w:val="26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lastRenderedPageBreak/>
        <w:t>Wszelkie reklamacje i roszczenia wynikające z najmu powierzchni ekspozycyjnej/stoiska winny być zgłaszane w formie pisemnej w terminie do trzech dni od daty zakończenia imprezy. Po upływie tego terminu żadne reklamacje i roszczenia nie będą uwzględniane.</w:t>
      </w:r>
    </w:p>
    <w:p w:rsidR="008F7251" w:rsidRPr="00132C57" w:rsidRDefault="008F7251" w:rsidP="008F7251">
      <w:pPr>
        <w:pStyle w:val="Akapitzlist"/>
        <w:numPr>
          <w:ilvl w:val="0"/>
          <w:numId w:val="26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Wszelkie porozumienia pomiędzy Najemcami i przedstawicielami Muzeum oraz wszelkie decyzje z nich wynikające, jak i oświadczenia, wymagają formy pisemnej pod rygorem nieważności.</w:t>
      </w:r>
    </w:p>
    <w:p w:rsidR="008F7251" w:rsidRPr="00132C57" w:rsidRDefault="008F7251" w:rsidP="008F7251">
      <w:pPr>
        <w:pStyle w:val="Akapitzlist"/>
        <w:numPr>
          <w:ilvl w:val="0"/>
          <w:numId w:val="28"/>
        </w:numPr>
        <w:ind w:hanging="357"/>
        <w:rPr>
          <w:rFonts w:asciiTheme="minorHAnsi" w:hAnsiTheme="minorHAnsi" w:cstheme="minorHAnsi"/>
        </w:rPr>
      </w:pPr>
      <w:r w:rsidRPr="00132C57">
        <w:rPr>
          <w:rFonts w:asciiTheme="minorHAnsi" w:hAnsiTheme="minorHAnsi" w:cstheme="minorHAnsi"/>
        </w:rPr>
        <w:t>Ochronna danych osobowych</w:t>
      </w:r>
    </w:p>
    <w:p w:rsidR="008F7251" w:rsidRPr="00132C57" w:rsidRDefault="008F7251" w:rsidP="008F7251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914998"/>
      <w:r w:rsidRPr="00132C57">
        <w:rPr>
          <w:rFonts w:asciiTheme="minorHAnsi" w:hAnsiTheme="minorHAnsi" w:cstheme="minorHAnsi"/>
          <w:sz w:val="22"/>
          <w:szCs w:val="22"/>
        </w:rPr>
        <w:t>Dane osobowe są przetwarzane zgodnie z art. 13 Rozporządzenia Parlamentu Europejskiego i Rady (UE) 2016/679 z dnia 27 kwietnia 2016 r. w sprawie  ochrony osób fizycznych w związku z przetwarzaniem danych osobowych i w sprawie swobodnego przepływu takich danych oraz uchylenia dyrektywy 95/46/WE (RODO) - ogólne rozporządzenie o ochronie danych.</w:t>
      </w:r>
    </w:p>
    <w:p w:rsidR="008F7251" w:rsidRPr="00132C57" w:rsidRDefault="008F7251" w:rsidP="008F7251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>Administratorem danych osobowych jest Muzeum Wsi Mazowieckiej w Sierpcu, ul. Narutowicza 64, 09-200 Sierpc, wpisanym do rejestru Instytucji Kultury pod numerem  20/99.</w:t>
      </w:r>
    </w:p>
    <w:p w:rsidR="008F7251" w:rsidRPr="00132C57" w:rsidRDefault="008F7251" w:rsidP="008F7251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 xml:space="preserve">Administrator powołał Inspektora Ochrony Danych. Kontakt: </w:t>
      </w:r>
      <w:hyperlink r:id="rId10" w:history="1">
        <w:r w:rsidRPr="00132C57">
          <w:rPr>
            <w:rStyle w:val="Hipercze"/>
            <w:rFonts w:asciiTheme="minorHAnsi" w:hAnsiTheme="minorHAnsi" w:cstheme="minorHAnsi"/>
            <w:sz w:val="22"/>
            <w:szCs w:val="22"/>
          </w:rPr>
          <w:t>dpo@mwmskansen.pl</w:t>
        </w:r>
      </w:hyperlink>
      <w:r w:rsidRPr="00132C57">
        <w:rPr>
          <w:rFonts w:asciiTheme="minorHAnsi" w:hAnsiTheme="minorHAnsi" w:cstheme="minorHAnsi"/>
          <w:sz w:val="22"/>
          <w:szCs w:val="22"/>
        </w:rPr>
        <w:t xml:space="preserve">, tel. 24 275 28 83. </w:t>
      </w:r>
    </w:p>
    <w:p w:rsidR="008F7251" w:rsidRPr="00132C57" w:rsidRDefault="008F7251" w:rsidP="008F7251">
      <w:pPr>
        <w:pStyle w:val="Akapitzlist"/>
        <w:numPr>
          <w:ilvl w:val="0"/>
          <w:numId w:val="29"/>
        </w:numPr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132C57">
        <w:rPr>
          <w:rFonts w:asciiTheme="minorHAnsi" w:hAnsiTheme="minorHAnsi" w:cstheme="minorHAnsi"/>
          <w:shd w:val="clear" w:color="auto" w:fill="FFFFFF"/>
        </w:rPr>
        <w:t>Administrator jest uprawniony do przetwarzania Państwa danych osobowych</w:t>
      </w:r>
      <w:r w:rsidRPr="00132C57">
        <w:rPr>
          <w:rFonts w:asciiTheme="minorHAnsi" w:hAnsiTheme="minorHAnsi" w:cstheme="minorHAnsi"/>
        </w:rPr>
        <w:t xml:space="preserve"> na podstawie art. 6 ust. 1 lit. b), c) i f)</w:t>
      </w:r>
      <w:r w:rsidRPr="00132C57">
        <w:rPr>
          <w:rFonts w:asciiTheme="minorHAnsi" w:hAnsiTheme="minorHAnsi" w:cstheme="minorHAnsi"/>
          <w:shd w:val="clear" w:color="auto" w:fill="FFFFFF"/>
        </w:rPr>
        <w:t xml:space="preserve">, które są niezbędne do realizacji zawartych między nami umów, lub podjęcia działań na Państwa żądanie przed ich zawarciem oraz wykonania naszych prawnie uzasadnionych obowiązków dla celów: </w:t>
      </w:r>
    </w:p>
    <w:p w:rsidR="008F7251" w:rsidRPr="00132C57" w:rsidRDefault="008F7251" w:rsidP="008F7251">
      <w:pPr>
        <w:pStyle w:val="Akapitzlist"/>
        <w:numPr>
          <w:ilvl w:val="0"/>
          <w:numId w:val="5"/>
        </w:numPr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132C57">
        <w:rPr>
          <w:rFonts w:asciiTheme="minorHAnsi" w:hAnsiTheme="minorHAnsi" w:cstheme="minorHAnsi"/>
          <w:shd w:val="clear" w:color="auto" w:fill="FFFFFF"/>
        </w:rPr>
        <w:t xml:space="preserve">umożliwienia Państwu korzystania z wynajmu powierzchni ekspozycyjne/stoisk Muzeum  oraz kontaktu z Panią/Panem w celu realizacji tej usługi, </w:t>
      </w:r>
    </w:p>
    <w:p w:rsidR="008F7251" w:rsidRPr="00132C57" w:rsidRDefault="008F7251" w:rsidP="008F7251">
      <w:pPr>
        <w:pStyle w:val="Akapitzlist"/>
        <w:numPr>
          <w:ilvl w:val="0"/>
          <w:numId w:val="5"/>
        </w:numPr>
        <w:spacing w:after="160"/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132C57">
        <w:rPr>
          <w:rFonts w:asciiTheme="minorHAnsi" w:hAnsiTheme="minorHAnsi" w:cstheme="minorHAnsi"/>
          <w:shd w:val="clear" w:color="auto" w:fill="FFFFFF"/>
        </w:rPr>
        <w:t xml:space="preserve">zapewnienie rozliczalności i spełnienia przez nas obowiązków wynikających z przepisów prawa, </w:t>
      </w:r>
    </w:p>
    <w:p w:rsidR="008F7251" w:rsidRPr="00132C57" w:rsidRDefault="008F7251" w:rsidP="008F7251">
      <w:pPr>
        <w:pStyle w:val="Akapitzlist"/>
        <w:numPr>
          <w:ilvl w:val="0"/>
          <w:numId w:val="5"/>
        </w:numPr>
        <w:spacing w:after="160"/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132C57">
        <w:rPr>
          <w:rFonts w:asciiTheme="minorHAnsi" w:hAnsiTheme="minorHAnsi" w:cstheme="minorHAnsi"/>
        </w:rPr>
        <w:t>w pozostałych przypadkach Pani/Pana dane osobowe przetwarzane są wyłącznie na podstawie udzielonej zgody na KARCIE ZGŁOSZENIA.</w:t>
      </w:r>
    </w:p>
    <w:p w:rsidR="008F7251" w:rsidRPr="00132C57" w:rsidRDefault="008F7251" w:rsidP="008F7251">
      <w:pPr>
        <w:pStyle w:val="Akapitzlist"/>
        <w:numPr>
          <w:ilvl w:val="0"/>
          <w:numId w:val="30"/>
        </w:numPr>
        <w:tabs>
          <w:tab w:val="clear" w:pos="720"/>
          <w:tab w:val="left" w:pos="709"/>
        </w:tabs>
        <w:ind w:right="0"/>
        <w:jc w:val="both"/>
        <w:rPr>
          <w:rFonts w:asciiTheme="minorHAnsi" w:hAnsiTheme="minorHAnsi" w:cstheme="minorHAnsi"/>
        </w:rPr>
      </w:pPr>
      <w:r w:rsidRPr="00132C57">
        <w:rPr>
          <w:rFonts w:asciiTheme="minorHAnsi" w:eastAsia="Times New Roman" w:hAnsiTheme="minorHAnsi" w:cstheme="minorHAnsi"/>
          <w:lang w:eastAsia="pl-PL"/>
        </w:rPr>
        <w:t xml:space="preserve">Podanie danych osobowych ma charakter dobrowolny, lecz niezbędny do wynajęcia powierzchni ekspozycyjnej/stoiska muzeum. </w:t>
      </w:r>
    </w:p>
    <w:p w:rsidR="008F7251" w:rsidRPr="00132C57" w:rsidRDefault="008F7251" w:rsidP="008F7251">
      <w:pPr>
        <w:pStyle w:val="Akapitzlist"/>
        <w:numPr>
          <w:ilvl w:val="0"/>
          <w:numId w:val="30"/>
        </w:numPr>
        <w:tabs>
          <w:tab w:val="clear" w:pos="720"/>
          <w:tab w:val="left" w:pos="709"/>
        </w:tabs>
        <w:ind w:right="0"/>
        <w:jc w:val="both"/>
        <w:rPr>
          <w:rFonts w:asciiTheme="minorHAnsi" w:hAnsiTheme="minorHAnsi" w:cstheme="minorHAnsi"/>
        </w:rPr>
      </w:pPr>
      <w:bookmarkStart w:id="2" w:name="_Hlk1915094"/>
      <w:bookmarkEnd w:id="1"/>
      <w:r w:rsidRPr="00132C57">
        <w:rPr>
          <w:rFonts w:asciiTheme="minorHAnsi" w:hAnsiTheme="minorHAnsi" w:cstheme="minorHAnsi"/>
          <w:bCs/>
        </w:rPr>
        <w:t xml:space="preserve">Ma Pani/Pan </w:t>
      </w:r>
      <w:r w:rsidRPr="00132C57">
        <w:rPr>
          <w:rFonts w:asciiTheme="minorHAnsi" w:hAnsiTheme="minorHAnsi" w:cstheme="minorHAnsi"/>
        </w:rPr>
        <w:t>prawo dostępu do treści swoich danych osobowych oraz prawo ich sprostowania, usunięcia, prawo wniesienia sprzeciwu oraz skargi do organu nadzorczego,</w:t>
      </w:r>
    </w:p>
    <w:p w:rsidR="008F7251" w:rsidRPr="00132C57" w:rsidRDefault="008F7251" w:rsidP="008F7251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335y3fe6tafz"/>
      <w:bookmarkEnd w:id="2"/>
      <w:bookmarkEnd w:id="3"/>
      <w:r w:rsidRPr="00132C57">
        <w:rPr>
          <w:rFonts w:asciiTheme="minorHAnsi" w:hAnsiTheme="minorHAnsi" w:cstheme="minorHAnsi"/>
          <w:sz w:val="22"/>
          <w:szCs w:val="22"/>
        </w:rPr>
        <w:t>Pani/Pana dane możemy przekazywać podmiotom i partnerom, z którymi Administrator zawarł umowę na usługi techniczne np.: rozwijanie i utrzymanie systemów informatycznych i serwisów internetowych, z kancelariami prawniczymi, dostawcami usług pocztowych i kurierskimi oraz realizacji uzasadnionego interesu Administratora w rozumieniu przepisów o ochronie danych osobowych.</w:t>
      </w:r>
      <w:bookmarkStart w:id="4" w:name="_fk7v1thbvhcw"/>
      <w:bookmarkEnd w:id="4"/>
      <w:r w:rsidRPr="00132C57">
        <w:rPr>
          <w:rFonts w:asciiTheme="minorHAnsi" w:hAnsiTheme="minorHAnsi" w:cstheme="minorHAnsi"/>
          <w:sz w:val="22"/>
          <w:szCs w:val="22"/>
        </w:rPr>
        <w:t xml:space="preserve"> Administrator udostępnia dane osobowe podmiotom publicznym uprawnionym do uzyskania danych na podstawie obowiązującego prawa tylko, gdy wystąpią z żądaniem do Administratora powołując się na stosowną podstawę prawną.</w:t>
      </w:r>
      <w:r w:rsidRPr="00132C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8F7251" w:rsidRPr="00132C57" w:rsidRDefault="008F7251" w:rsidP="008F7251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Pani/Pana dane osobowe, przetwarzamy przez okres wymagany </w:t>
      </w:r>
      <w:r w:rsidRPr="00132C57">
        <w:rPr>
          <w:rFonts w:asciiTheme="minorHAnsi" w:hAnsiTheme="minorHAnsi" w:cstheme="minorHAnsi"/>
          <w:sz w:val="22"/>
          <w:szCs w:val="22"/>
        </w:rPr>
        <w:t>przepisami powszechnie obowiązującego prawa.</w:t>
      </w:r>
    </w:p>
    <w:p w:rsidR="008F7251" w:rsidRPr="00132C57" w:rsidRDefault="008F7251" w:rsidP="008F72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>Administrator zobowiązuje się stosować odpowiednie środki techniczne i organizacyjne aby chronić zgromadzone dane.</w:t>
      </w:r>
    </w:p>
    <w:p w:rsidR="008F7251" w:rsidRPr="00132C57" w:rsidRDefault="008F7251" w:rsidP="008F7251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32C57">
        <w:rPr>
          <w:rFonts w:asciiTheme="minorHAnsi" w:hAnsiTheme="minorHAnsi" w:cstheme="minorHAnsi"/>
          <w:sz w:val="22"/>
          <w:szCs w:val="22"/>
        </w:rPr>
        <w:t>Dane osobowe nie będą przekazywane do państw trzecich.</w:t>
      </w:r>
    </w:p>
    <w:p w:rsidR="008F7251" w:rsidRPr="00132C57" w:rsidRDefault="008F7251" w:rsidP="008F7251">
      <w:pPr>
        <w:pStyle w:val="Akapitzlist"/>
        <w:numPr>
          <w:ilvl w:val="0"/>
          <w:numId w:val="30"/>
        </w:numPr>
        <w:spacing w:before="100" w:beforeAutospacing="1" w:after="100" w:afterAutospacing="1"/>
        <w:ind w:right="0"/>
        <w:jc w:val="both"/>
        <w:rPr>
          <w:rFonts w:asciiTheme="minorHAnsi" w:eastAsia="Times New Roman" w:hAnsiTheme="minorHAnsi" w:cstheme="minorHAnsi"/>
          <w:lang w:eastAsia="pl-PL"/>
        </w:rPr>
      </w:pPr>
      <w:bookmarkStart w:id="5" w:name="_Hlk1915057"/>
      <w:r w:rsidRPr="00132C57">
        <w:rPr>
          <w:rFonts w:asciiTheme="minorHAnsi" w:hAnsiTheme="minorHAnsi" w:cstheme="minorHAnsi"/>
        </w:rPr>
        <w:t>Dane osobowe nie podlegają zautomatyzowanemu podejmowaniu decyzji, w tym profilowaniu.</w:t>
      </w:r>
    </w:p>
    <w:bookmarkEnd w:id="5"/>
    <w:p w:rsidR="008F7251" w:rsidRPr="00132C57" w:rsidRDefault="008F7251" w:rsidP="008F7251">
      <w:pPr>
        <w:pStyle w:val="Akapitzlist"/>
        <w:numPr>
          <w:ilvl w:val="0"/>
          <w:numId w:val="31"/>
        </w:numPr>
        <w:spacing w:after="120"/>
        <w:rPr>
          <w:rFonts w:cstheme="minorHAnsi"/>
        </w:rPr>
      </w:pPr>
      <w:r w:rsidRPr="00132C57">
        <w:rPr>
          <w:rFonts w:cstheme="minorHAnsi"/>
        </w:rPr>
        <w:t>Postanowienia końcowe</w:t>
      </w:r>
    </w:p>
    <w:p w:rsidR="008F7251" w:rsidRPr="00132C57" w:rsidRDefault="008F7251" w:rsidP="008F7251">
      <w:pPr>
        <w:pStyle w:val="Akapitzlist"/>
        <w:numPr>
          <w:ilvl w:val="0"/>
          <w:numId w:val="32"/>
        </w:numPr>
        <w:spacing w:after="12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Najemca powierzchni ekspozycyjnej/stoiska zobowiązany jest do przestrzegania zasad i regulaminów obowiązujących na terenie Muzeum.</w:t>
      </w:r>
    </w:p>
    <w:p w:rsidR="008F7251" w:rsidRPr="00132C57" w:rsidRDefault="008F7251" w:rsidP="008F7251">
      <w:pPr>
        <w:pStyle w:val="Akapitzlist"/>
        <w:numPr>
          <w:ilvl w:val="0"/>
          <w:numId w:val="32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Najemca zobowiązany jest do stosowania obowiązujących przepisów i przestrzegania niniejszego Regulaminu. Najemca nie przestrzegający warunków Regulaminu ponosi odpowiedzialność za wszelkie szkody poniesione przez Muzeum oraz osoby trzecie.</w:t>
      </w:r>
    </w:p>
    <w:p w:rsidR="008F7251" w:rsidRPr="00132C57" w:rsidRDefault="008F7251" w:rsidP="008F7251">
      <w:pPr>
        <w:pStyle w:val="Akapitzlist"/>
        <w:numPr>
          <w:ilvl w:val="0"/>
          <w:numId w:val="32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 przypadku okoliczności od niego niezależnych Muzeum zastrzega sobie prawo do odwołania, skrócenia, odłożenia lub częściowo zamknięcia imprezy.</w:t>
      </w:r>
    </w:p>
    <w:p w:rsidR="008F7251" w:rsidRPr="00132C57" w:rsidRDefault="008F7251" w:rsidP="008F7251">
      <w:pPr>
        <w:pStyle w:val="Akapitzlist"/>
        <w:numPr>
          <w:ilvl w:val="0"/>
          <w:numId w:val="32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lastRenderedPageBreak/>
        <w:t>W przypadku odwołania imprezy Najemcy przysługuje zwrot wpłaconych opłat bez odsetek.</w:t>
      </w:r>
    </w:p>
    <w:p w:rsidR="008F7251" w:rsidRPr="00132C57" w:rsidRDefault="008F7251" w:rsidP="008F7251">
      <w:pPr>
        <w:pStyle w:val="Akapitzlist"/>
        <w:numPr>
          <w:ilvl w:val="0"/>
          <w:numId w:val="32"/>
        </w:numPr>
        <w:spacing w:after="200"/>
        <w:ind w:right="0"/>
        <w:jc w:val="both"/>
        <w:rPr>
          <w:rFonts w:cstheme="minorHAnsi"/>
        </w:rPr>
      </w:pPr>
      <w:r w:rsidRPr="00132C57">
        <w:rPr>
          <w:rFonts w:cstheme="minorHAnsi"/>
        </w:rPr>
        <w:t>Wszelkie spory, mogące wyniknąć z tytułu najmu powierzchni ekspozycyjnej/stoiska na terenie Muzeum Wsi Mazowieckiej w Sierpcu poddaje się orzecznictwu Sądu właściwego dla Muzeum.</w:t>
      </w:r>
    </w:p>
    <w:p w:rsidR="001A7645" w:rsidRDefault="001A7645"/>
    <w:sectPr w:rsidR="001A76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9C8" w:rsidRDefault="009239C8" w:rsidP="008F7251">
      <w:r>
        <w:separator/>
      </w:r>
    </w:p>
  </w:endnote>
  <w:endnote w:type="continuationSeparator" w:id="0">
    <w:p w:rsidR="009239C8" w:rsidRDefault="009239C8" w:rsidP="008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9C8" w:rsidRDefault="009239C8" w:rsidP="008F7251">
      <w:r>
        <w:separator/>
      </w:r>
    </w:p>
  </w:footnote>
  <w:footnote w:type="continuationSeparator" w:id="0">
    <w:p w:rsidR="009239C8" w:rsidRDefault="009239C8" w:rsidP="008F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251" w:rsidRPr="00FF490A" w:rsidRDefault="008F7251" w:rsidP="008F7251">
    <w:pPr>
      <w:pStyle w:val="Nagwek"/>
      <w:tabs>
        <w:tab w:val="left" w:pos="8040"/>
        <w:tab w:val="right" w:pos="9638"/>
      </w:tabs>
      <w:jc w:val="right"/>
      <w:rPr>
        <w:sz w:val="20"/>
        <w:szCs w:val="20"/>
      </w:rPr>
    </w:pPr>
    <w:r w:rsidRPr="00FF490A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</w:p>
  <w:p w:rsidR="008F7251" w:rsidRDefault="008F7251" w:rsidP="008F725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</w:t>
    </w:r>
    <w:r w:rsidRPr="00FF490A">
      <w:rPr>
        <w:sz w:val="20"/>
        <w:szCs w:val="20"/>
      </w:rPr>
      <w:t xml:space="preserve">o Zarządzenia </w:t>
    </w:r>
    <w:r>
      <w:rPr>
        <w:sz w:val="20"/>
        <w:szCs w:val="20"/>
      </w:rPr>
      <w:t xml:space="preserve">nr 1/2020 </w:t>
    </w:r>
  </w:p>
  <w:p w:rsidR="008F7251" w:rsidRDefault="008F7251" w:rsidP="008F725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Dyrektora Muzeum Wsi Mazowieckiej w Sierpcu</w:t>
    </w:r>
  </w:p>
  <w:p w:rsidR="008F7251" w:rsidRDefault="008F7251" w:rsidP="008F725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z dn. 07.01.2020r.</w:t>
    </w:r>
  </w:p>
  <w:p w:rsidR="008F7251" w:rsidRDefault="008F7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CB4"/>
    <w:multiLevelType w:val="hybridMultilevel"/>
    <w:tmpl w:val="D9784FD0"/>
    <w:lvl w:ilvl="0" w:tplc="117AE4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C3E"/>
    <w:multiLevelType w:val="hybridMultilevel"/>
    <w:tmpl w:val="C1DC9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35"/>
    <w:multiLevelType w:val="hybridMultilevel"/>
    <w:tmpl w:val="6534D64E"/>
    <w:lvl w:ilvl="0" w:tplc="48EAAC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12FAF"/>
    <w:multiLevelType w:val="hybridMultilevel"/>
    <w:tmpl w:val="261E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7CBE"/>
    <w:multiLevelType w:val="hybridMultilevel"/>
    <w:tmpl w:val="8BD870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2D476B"/>
    <w:multiLevelType w:val="hybridMultilevel"/>
    <w:tmpl w:val="DD1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70EA2"/>
    <w:multiLevelType w:val="hybridMultilevel"/>
    <w:tmpl w:val="FBA0C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E00C8"/>
    <w:multiLevelType w:val="hybridMultilevel"/>
    <w:tmpl w:val="33B8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01ED"/>
    <w:multiLevelType w:val="hybridMultilevel"/>
    <w:tmpl w:val="C3C4DAFC"/>
    <w:lvl w:ilvl="0" w:tplc="F10CE6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A32094B"/>
    <w:multiLevelType w:val="hybridMultilevel"/>
    <w:tmpl w:val="661CA988"/>
    <w:lvl w:ilvl="0" w:tplc="292E372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076E"/>
    <w:multiLevelType w:val="hybridMultilevel"/>
    <w:tmpl w:val="882A3C2A"/>
    <w:lvl w:ilvl="0" w:tplc="0C60287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D71CC"/>
    <w:multiLevelType w:val="hybridMultilevel"/>
    <w:tmpl w:val="B8BEDC2E"/>
    <w:lvl w:ilvl="0" w:tplc="0415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3E586856"/>
    <w:multiLevelType w:val="hybridMultilevel"/>
    <w:tmpl w:val="EA6E0384"/>
    <w:lvl w:ilvl="0" w:tplc="063EFAA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4B55"/>
    <w:multiLevelType w:val="hybridMultilevel"/>
    <w:tmpl w:val="6C10408E"/>
    <w:lvl w:ilvl="0" w:tplc="1BEA2AD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201BC"/>
    <w:multiLevelType w:val="hybridMultilevel"/>
    <w:tmpl w:val="58FACCBE"/>
    <w:lvl w:ilvl="0" w:tplc="163C5BF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B2309"/>
    <w:multiLevelType w:val="hybridMultilevel"/>
    <w:tmpl w:val="B0683382"/>
    <w:lvl w:ilvl="0" w:tplc="6360CF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C3F9C"/>
    <w:multiLevelType w:val="multilevel"/>
    <w:tmpl w:val="1082B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F1C79"/>
    <w:multiLevelType w:val="hybridMultilevel"/>
    <w:tmpl w:val="11065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66C"/>
    <w:multiLevelType w:val="hybridMultilevel"/>
    <w:tmpl w:val="2D80FC08"/>
    <w:lvl w:ilvl="0" w:tplc="03DED8C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3BE7"/>
    <w:multiLevelType w:val="hybridMultilevel"/>
    <w:tmpl w:val="A83EFA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D6484D"/>
    <w:multiLevelType w:val="hybridMultilevel"/>
    <w:tmpl w:val="0CE4F386"/>
    <w:lvl w:ilvl="0" w:tplc="7B68D1A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451A7"/>
    <w:multiLevelType w:val="hybridMultilevel"/>
    <w:tmpl w:val="F17CB1E2"/>
    <w:lvl w:ilvl="0" w:tplc="694E2C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24907"/>
    <w:multiLevelType w:val="hybridMultilevel"/>
    <w:tmpl w:val="941A4138"/>
    <w:lvl w:ilvl="0" w:tplc="503A325E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E3B16"/>
    <w:multiLevelType w:val="multilevel"/>
    <w:tmpl w:val="6BFE570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3D53D1D"/>
    <w:multiLevelType w:val="hybridMultilevel"/>
    <w:tmpl w:val="91502B38"/>
    <w:lvl w:ilvl="0" w:tplc="403CC79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3B8B"/>
    <w:multiLevelType w:val="hybridMultilevel"/>
    <w:tmpl w:val="EFB46544"/>
    <w:lvl w:ilvl="0" w:tplc="F948D618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F4475"/>
    <w:multiLevelType w:val="hybridMultilevel"/>
    <w:tmpl w:val="E8FA4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1080"/>
    <w:multiLevelType w:val="hybridMultilevel"/>
    <w:tmpl w:val="898C2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21AD2"/>
    <w:multiLevelType w:val="hybridMultilevel"/>
    <w:tmpl w:val="276E31FA"/>
    <w:lvl w:ilvl="0" w:tplc="D982DA9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D6530"/>
    <w:multiLevelType w:val="hybridMultilevel"/>
    <w:tmpl w:val="51FA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E4B9B"/>
    <w:multiLevelType w:val="hybridMultilevel"/>
    <w:tmpl w:val="96445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2"/>
  </w:num>
  <w:num w:numId="5">
    <w:abstractNumId w:val="0"/>
  </w:num>
  <w:num w:numId="6">
    <w:abstractNumId w:val="6"/>
  </w:num>
  <w:num w:numId="7">
    <w:abstractNumId w:val="12"/>
  </w:num>
  <w:num w:numId="8">
    <w:abstractNumId w:val="29"/>
  </w:num>
  <w:num w:numId="9">
    <w:abstractNumId w:val="18"/>
  </w:num>
  <w:num w:numId="10">
    <w:abstractNumId w:val="20"/>
  </w:num>
  <w:num w:numId="11">
    <w:abstractNumId w:val="7"/>
  </w:num>
  <w:num w:numId="12">
    <w:abstractNumId w:val="15"/>
  </w:num>
  <w:num w:numId="13">
    <w:abstractNumId w:val="2"/>
  </w:num>
  <w:num w:numId="14">
    <w:abstractNumId w:val="14"/>
  </w:num>
  <w:num w:numId="15">
    <w:abstractNumId w:val="30"/>
  </w:num>
  <w:num w:numId="16">
    <w:abstractNumId w:val="25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  <w:num w:numId="21">
    <w:abstractNumId w:val="27"/>
  </w:num>
  <w:num w:numId="22">
    <w:abstractNumId w:val="13"/>
  </w:num>
  <w:num w:numId="23">
    <w:abstractNumId w:val="28"/>
  </w:num>
  <w:num w:numId="24">
    <w:abstractNumId w:val="19"/>
  </w:num>
  <w:num w:numId="25">
    <w:abstractNumId w:val="4"/>
  </w:num>
  <w:num w:numId="26">
    <w:abstractNumId w:val="31"/>
  </w:num>
  <w:num w:numId="27">
    <w:abstractNumId w:val="21"/>
  </w:num>
  <w:num w:numId="28">
    <w:abstractNumId w:val="23"/>
  </w:num>
  <w:num w:numId="29">
    <w:abstractNumId w:val="17"/>
  </w:num>
  <w:num w:numId="30">
    <w:abstractNumId w:val="24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1"/>
    <w:rsid w:val="001A7645"/>
    <w:rsid w:val="008F7251"/>
    <w:rsid w:val="009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73DB"/>
  <w15:chartTrackingRefBased/>
  <w15:docId w15:val="{1797BD21-BFAD-4253-A15A-B0C75E3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251"/>
    <w:rPr>
      <w:strike w:val="0"/>
      <w:dstrike w:val="0"/>
      <w:color w:val="0089E1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F7251"/>
    <w:pPr>
      <w:ind w:left="720" w:right="-4638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mwmskans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mwmskans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mskans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1974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Szewczykowska</dc:creator>
  <cp:keywords/>
  <dc:description/>
  <cp:lastModifiedBy>Joanna Szewczykowska</cp:lastModifiedBy>
  <cp:revision>1</cp:revision>
  <dcterms:created xsi:type="dcterms:W3CDTF">2020-02-18T13:15:00Z</dcterms:created>
  <dcterms:modified xsi:type="dcterms:W3CDTF">2020-02-18T13:21:00Z</dcterms:modified>
</cp:coreProperties>
</file>