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517B3" w14:textId="51E83ED2" w:rsidR="00EA2AB8" w:rsidRPr="00047835" w:rsidRDefault="00EA2AB8" w:rsidP="0022480F">
      <w:pPr>
        <w:spacing w:after="0" w:line="240" w:lineRule="auto"/>
        <w:jc w:val="center"/>
        <w:rPr>
          <w:rFonts w:ascii="Times New Roman" w:hAnsi="Times New Roman" w:cs="Times New Roman"/>
          <w:sz w:val="20"/>
          <w:szCs w:val="20"/>
        </w:rPr>
      </w:pPr>
      <w:r w:rsidRPr="00DD0B28">
        <w:rPr>
          <w:rFonts w:ascii="Times New Roman" w:hAnsi="Times New Roman" w:cs="Times New Roman"/>
          <w:sz w:val="20"/>
          <w:szCs w:val="20"/>
        </w:rPr>
        <w:t xml:space="preserve">                                                                                                                            </w:t>
      </w:r>
      <w:r w:rsidRPr="00047835">
        <w:rPr>
          <w:rFonts w:ascii="Times New Roman" w:hAnsi="Times New Roman" w:cs="Times New Roman"/>
          <w:sz w:val="20"/>
          <w:szCs w:val="20"/>
        </w:rPr>
        <w:t>Załącznik Nr 8 do SIWZ</w:t>
      </w:r>
      <w:r w:rsidR="0022480F" w:rsidRPr="00047835">
        <w:rPr>
          <w:rFonts w:ascii="Times New Roman" w:hAnsi="Times New Roman" w:cs="Times New Roman"/>
          <w:sz w:val="20"/>
          <w:szCs w:val="20"/>
        </w:rPr>
        <w:t xml:space="preserve"> oraz </w:t>
      </w:r>
    </w:p>
    <w:p w14:paraId="12975017" w14:textId="789B2A7D" w:rsidR="0022480F" w:rsidRPr="00DD0B28" w:rsidRDefault="0022480F" w:rsidP="0022480F">
      <w:pPr>
        <w:spacing w:after="0" w:line="240" w:lineRule="auto"/>
        <w:ind w:firstLine="6521"/>
        <w:jc w:val="center"/>
        <w:rPr>
          <w:rFonts w:ascii="Times New Roman" w:hAnsi="Times New Roman" w:cs="Times New Roman"/>
          <w:sz w:val="20"/>
          <w:szCs w:val="20"/>
        </w:rPr>
      </w:pPr>
      <w:r w:rsidRPr="00047835">
        <w:rPr>
          <w:rFonts w:ascii="Times New Roman" w:hAnsi="Times New Roman" w:cs="Times New Roman"/>
          <w:sz w:val="20"/>
          <w:szCs w:val="20"/>
        </w:rPr>
        <w:t xml:space="preserve">Załącznik nr </w:t>
      </w:r>
      <w:r w:rsidR="00E85D32" w:rsidRPr="00047835">
        <w:rPr>
          <w:rFonts w:ascii="Times New Roman" w:hAnsi="Times New Roman" w:cs="Times New Roman"/>
          <w:sz w:val="20"/>
          <w:szCs w:val="20"/>
        </w:rPr>
        <w:t>1</w:t>
      </w:r>
      <w:r w:rsidRPr="00047835">
        <w:rPr>
          <w:rFonts w:ascii="Times New Roman" w:hAnsi="Times New Roman" w:cs="Times New Roman"/>
          <w:sz w:val="20"/>
          <w:szCs w:val="20"/>
        </w:rPr>
        <w:t xml:space="preserve"> do Umowy</w:t>
      </w:r>
      <w:r>
        <w:rPr>
          <w:rFonts w:ascii="Times New Roman" w:hAnsi="Times New Roman" w:cs="Times New Roman"/>
          <w:sz w:val="20"/>
          <w:szCs w:val="20"/>
        </w:rPr>
        <w:t xml:space="preserve"> </w:t>
      </w:r>
    </w:p>
    <w:p w14:paraId="52755D6A" w14:textId="20E43B56" w:rsidR="008C01B9" w:rsidRPr="00865BD4" w:rsidRDefault="00EA2AB8" w:rsidP="00EA2AB8">
      <w:pPr>
        <w:jc w:val="center"/>
        <w:rPr>
          <w:rFonts w:ascii="Times New Roman" w:hAnsi="Times New Roman" w:cs="Times New Roman"/>
          <w:b/>
          <w:sz w:val="24"/>
          <w:szCs w:val="24"/>
        </w:rPr>
      </w:pPr>
      <w:r w:rsidRPr="00865BD4">
        <w:rPr>
          <w:rFonts w:ascii="Times New Roman" w:hAnsi="Times New Roman" w:cs="Times New Roman"/>
          <w:b/>
          <w:sz w:val="24"/>
          <w:szCs w:val="24"/>
        </w:rPr>
        <w:t>Opis przedmiotu zamówienia</w:t>
      </w:r>
    </w:p>
    <w:p w14:paraId="3EA22A4A" w14:textId="77777777" w:rsidR="00EA2AB8" w:rsidRPr="00DD0B28" w:rsidRDefault="00EA2AB8" w:rsidP="00EA2AB8">
      <w:pPr>
        <w:pStyle w:val="Bezodstpw"/>
        <w:jc w:val="center"/>
        <w:rPr>
          <w:rFonts w:ascii="Times New Roman" w:hAnsi="Times New Roman"/>
          <w:sz w:val="20"/>
          <w:szCs w:val="20"/>
        </w:rPr>
      </w:pPr>
      <w:r w:rsidRPr="00DD0B28">
        <w:rPr>
          <w:rFonts w:ascii="Times New Roman" w:hAnsi="Times New Roman"/>
          <w:sz w:val="20"/>
          <w:szCs w:val="20"/>
        </w:rPr>
        <w:t xml:space="preserve">w postępowaniu o udzielenie zamówienia publicznego o wartości szacunkowej nie przekraczającej kwoty określonej w przepisach wydanych na podstawie art. 11 ust.8 ustawy Prawo zamówień publicznych, realizowanym w trybie przetargu nieograniczonego na zadanie pn. </w:t>
      </w:r>
      <w:r w:rsidRPr="00DD0B28">
        <w:rPr>
          <w:rFonts w:ascii="Times New Roman" w:hAnsi="Times New Roman"/>
          <w:b/>
          <w:sz w:val="20"/>
          <w:szCs w:val="20"/>
        </w:rPr>
        <w:t xml:space="preserve">Rewitalizacja zespołu pałacowego i założenia obronnego w Bieżuniu – etap I przedprojektowy"- Znak sprawy : </w:t>
      </w:r>
      <w:proofErr w:type="spellStart"/>
      <w:r w:rsidRPr="00DD0B28">
        <w:rPr>
          <w:rFonts w:ascii="Times New Roman" w:hAnsi="Times New Roman"/>
          <w:b/>
          <w:sz w:val="20"/>
          <w:szCs w:val="20"/>
        </w:rPr>
        <w:t>DzAI</w:t>
      </w:r>
      <w:proofErr w:type="spellEnd"/>
      <w:r w:rsidRPr="00DD0B28">
        <w:rPr>
          <w:rFonts w:ascii="Times New Roman" w:hAnsi="Times New Roman"/>
          <w:b/>
          <w:sz w:val="20"/>
          <w:szCs w:val="20"/>
        </w:rPr>
        <w:t xml:space="preserve"> 281/05/20.</w:t>
      </w:r>
    </w:p>
    <w:p w14:paraId="182FCB1E" w14:textId="77777777" w:rsidR="001B3B0E" w:rsidRPr="00DD0B28" w:rsidRDefault="001B3B0E" w:rsidP="001B3B0E">
      <w:pPr>
        <w:pStyle w:val="Bezodstpw"/>
        <w:rPr>
          <w:rFonts w:ascii="Times New Roman" w:hAnsi="Times New Roman"/>
          <w:sz w:val="20"/>
          <w:szCs w:val="20"/>
        </w:rPr>
      </w:pPr>
    </w:p>
    <w:p w14:paraId="6934FF6E" w14:textId="6E6A5DB8" w:rsidR="00EA2AB8" w:rsidRPr="00DD0B28" w:rsidRDefault="00AF5199" w:rsidP="001B3B0E">
      <w:pPr>
        <w:pStyle w:val="Bezodstpw"/>
        <w:numPr>
          <w:ilvl w:val="0"/>
          <w:numId w:val="15"/>
        </w:numPr>
        <w:rPr>
          <w:rFonts w:ascii="Times New Roman" w:hAnsi="Times New Roman"/>
          <w:b/>
          <w:bCs/>
          <w:sz w:val="20"/>
          <w:szCs w:val="20"/>
        </w:rPr>
      </w:pPr>
      <w:r w:rsidRPr="00DD0B28">
        <w:rPr>
          <w:rFonts w:ascii="Times New Roman" w:hAnsi="Times New Roman"/>
          <w:b/>
          <w:bCs/>
          <w:sz w:val="20"/>
          <w:szCs w:val="20"/>
        </w:rPr>
        <w:t xml:space="preserve"> </w:t>
      </w:r>
      <w:r w:rsidR="001B3B0E" w:rsidRPr="00DD0B28">
        <w:rPr>
          <w:rFonts w:ascii="Times New Roman" w:hAnsi="Times New Roman"/>
          <w:b/>
          <w:bCs/>
          <w:sz w:val="20"/>
          <w:szCs w:val="20"/>
        </w:rPr>
        <w:t>Charakterystyka</w:t>
      </w:r>
      <w:r w:rsidR="0076376A" w:rsidRPr="00DD0B28">
        <w:rPr>
          <w:rFonts w:ascii="Times New Roman" w:hAnsi="Times New Roman"/>
          <w:b/>
          <w:bCs/>
          <w:sz w:val="20"/>
          <w:szCs w:val="20"/>
        </w:rPr>
        <w:t xml:space="preserve"> </w:t>
      </w:r>
      <w:r w:rsidR="00DD0B28" w:rsidRPr="00DD0B28">
        <w:rPr>
          <w:rFonts w:ascii="Times New Roman" w:hAnsi="Times New Roman"/>
          <w:b/>
          <w:bCs/>
          <w:sz w:val="20"/>
          <w:szCs w:val="20"/>
        </w:rPr>
        <w:t>zespołu pałacowego i założenia obronnego w Bieżuniu</w:t>
      </w:r>
    </w:p>
    <w:p w14:paraId="08A0C63F" w14:textId="21558CE2" w:rsidR="002A6A58" w:rsidRPr="00DD0B28" w:rsidRDefault="002A6A58" w:rsidP="002A6A58">
      <w:pPr>
        <w:autoSpaceDE w:val="0"/>
        <w:autoSpaceDN w:val="0"/>
        <w:adjustRightInd w:val="0"/>
        <w:spacing w:after="0" w:line="240" w:lineRule="auto"/>
        <w:rPr>
          <w:rFonts w:ascii="Times New Roman" w:hAnsi="Times New Roman" w:cs="Times New Roman"/>
          <w:color w:val="212121"/>
          <w:sz w:val="20"/>
          <w:szCs w:val="20"/>
        </w:rPr>
      </w:pPr>
      <w:r w:rsidRPr="00DD0B28">
        <w:rPr>
          <w:rFonts w:ascii="Times New Roman" w:hAnsi="Times New Roman" w:cs="Times New Roman"/>
          <w:color w:val="212121"/>
          <w:sz w:val="20"/>
          <w:szCs w:val="20"/>
        </w:rPr>
        <w:t>Zespół pałacowy i założenia obronne zlokalizowany jest w miejscowości Bieżuń, gm. Bieżuń, na działkach o nr ew. 470, 471/1 i 529,</w:t>
      </w:r>
      <w:r w:rsidR="00222A0E" w:rsidRPr="00DD0B28">
        <w:rPr>
          <w:rFonts w:ascii="Times New Roman" w:hAnsi="Times New Roman" w:cs="Times New Roman"/>
          <w:color w:val="212121"/>
          <w:sz w:val="20"/>
          <w:szCs w:val="20"/>
        </w:rPr>
        <w:t xml:space="preserve"> o</w:t>
      </w:r>
      <w:r w:rsidR="006A0713">
        <w:rPr>
          <w:rFonts w:ascii="Times New Roman" w:hAnsi="Times New Roman" w:cs="Times New Roman"/>
          <w:color w:val="212121"/>
          <w:sz w:val="20"/>
          <w:szCs w:val="20"/>
        </w:rPr>
        <w:t xml:space="preserve"> </w:t>
      </w:r>
      <w:r w:rsidR="00222A0E" w:rsidRPr="00DD0B28">
        <w:rPr>
          <w:rFonts w:ascii="Times New Roman" w:hAnsi="Times New Roman" w:cs="Times New Roman"/>
          <w:color w:val="212121"/>
          <w:sz w:val="20"/>
          <w:szCs w:val="20"/>
        </w:rPr>
        <w:t>ł</w:t>
      </w:r>
      <w:r w:rsidR="006A0713">
        <w:rPr>
          <w:rFonts w:ascii="Times New Roman" w:hAnsi="Times New Roman" w:cs="Times New Roman"/>
          <w:color w:val="212121"/>
          <w:sz w:val="20"/>
          <w:szCs w:val="20"/>
        </w:rPr>
        <w:t>ą</w:t>
      </w:r>
      <w:r w:rsidR="00222A0E" w:rsidRPr="00DD0B28">
        <w:rPr>
          <w:rFonts w:ascii="Times New Roman" w:hAnsi="Times New Roman" w:cs="Times New Roman"/>
          <w:color w:val="212121"/>
          <w:sz w:val="20"/>
          <w:szCs w:val="20"/>
        </w:rPr>
        <w:t xml:space="preserve">cznej powierzchni 12,46 ha., </w:t>
      </w:r>
      <w:r w:rsidRPr="00DD0B28">
        <w:rPr>
          <w:rFonts w:ascii="Times New Roman" w:hAnsi="Times New Roman" w:cs="Times New Roman"/>
          <w:color w:val="212121"/>
          <w:sz w:val="20"/>
          <w:szCs w:val="20"/>
        </w:rPr>
        <w:t xml:space="preserve"> wpisany do rejestru zabytków woj. mazowieckiego pod nr A-89, zgodnie z art. 27 ustawy z dnia 23 lipca 2003r. o ochronie zabytków i opiece nad zabytkami (Dz.U. 2020 poz. 282 z </w:t>
      </w:r>
      <w:proofErr w:type="spellStart"/>
      <w:r w:rsidRPr="00DD0B28">
        <w:rPr>
          <w:rFonts w:ascii="Times New Roman" w:hAnsi="Times New Roman" w:cs="Times New Roman"/>
          <w:color w:val="212121"/>
          <w:sz w:val="20"/>
          <w:szCs w:val="20"/>
        </w:rPr>
        <w:t>poźn</w:t>
      </w:r>
      <w:proofErr w:type="spellEnd"/>
      <w:r w:rsidRPr="00DD0B28">
        <w:rPr>
          <w:rFonts w:ascii="Times New Roman" w:hAnsi="Times New Roman" w:cs="Times New Roman"/>
          <w:color w:val="212121"/>
          <w:sz w:val="20"/>
          <w:szCs w:val="20"/>
        </w:rPr>
        <w:t>. zm.). Na w/w działkach znajdują się: pałac z XVIII w, park pałacowy, oficyna pałacowa wschodnia, oficyna pałacowa zach</w:t>
      </w:r>
      <w:r w:rsidR="00222A0E" w:rsidRPr="00DD0B28">
        <w:rPr>
          <w:rFonts w:ascii="Times New Roman" w:hAnsi="Times New Roman" w:cs="Times New Roman"/>
          <w:color w:val="212121"/>
          <w:sz w:val="20"/>
          <w:szCs w:val="20"/>
        </w:rPr>
        <w:t>odnia</w:t>
      </w:r>
      <w:r w:rsidRPr="00DD0B28">
        <w:rPr>
          <w:rFonts w:ascii="Times New Roman" w:hAnsi="Times New Roman" w:cs="Times New Roman"/>
          <w:color w:val="212121"/>
          <w:sz w:val="20"/>
          <w:szCs w:val="20"/>
        </w:rPr>
        <w:t xml:space="preserve"> – zwana „Arianką”.</w:t>
      </w:r>
    </w:p>
    <w:p w14:paraId="1747BCFC" w14:textId="19C2CE49" w:rsidR="00222A0E" w:rsidRPr="00DD0B28" w:rsidRDefault="00222A0E" w:rsidP="00222A0E">
      <w:pPr>
        <w:pStyle w:val="Bezodstpw"/>
        <w:jc w:val="both"/>
        <w:rPr>
          <w:rFonts w:ascii="Times New Roman" w:hAnsi="Times New Roman"/>
          <w:sz w:val="20"/>
          <w:szCs w:val="20"/>
        </w:rPr>
      </w:pPr>
      <w:r w:rsidRPr="00DD0B28">
        <w:rPr>
          <w:rFonts w:ascii="Times New Roman" w:hAnsi="Times New Roman"/>
          <w:b/>
          <w:bCs/>
          <w:sz w:val="20"/>
          <w:szCs w:val="20"/>
        </w:rPr>
        <w:t>Pała</w:t>
      </w:r>
      <w:r w:rsidRPr="00DD0B28">
        <w:rPr>
          <w:rFonts w:ascii="Times New Roman" w:hAnsi="Times New Roman"/>
          <w:sz w:val="20"/>
          <w:szCs w:val="20"/>
        </w:rPr>
        <w:t xml:space="preserve">c to budynek o wymiarach w rzucie ok 36,62m x 19,62m, generalnie jednopiętrowy </w:t>
      </w:r>
      <w:r w:rsidRPr="00DD0B28">
        <w:rPr>
          <w:rFonts w:ascii="Times New Roman" w:hAnsi="Times New Roman"/>
          <w:sz w:val="20"/>
          <w:szCs w:val="20"/>
        </w:rPr>
        <w:br/>
        <w:t xml:space="preserve">z częścią dwupiętrową w środkowym ryzalicie. Pierwsze piętro w skrzydłach bocznych mieści się w kubaturze dachu. Jest to obiekt całkowicie podpiwniczony. </w:t>
      </w:r>
    </w:p>
    <w:p w14:paraId="5025821C" w14:textId="7B957363" w:rsidR="00222A0E" w:rsidRPr="00DD0B28" w:rsidRDefault="00222A0E" w:rsidP="00222A0E">
      <w:pPr>
        <w:pStyle w:val="Bezodstpw"/>
        <w:jc w:val="both"/>
        <w:rPr>
          <w:rFonts w:ascii="Times New Roman" w:hAnsi="Times New Roman"/>
          <w:sz w:val="20"/>
          <w:szCs w:val="20"/>
        </w:rPr>
      </w:pPr>
      <w:r w:rsidRPr="00DD0B28">
        <w:rPr>
          <w:rFonts w:ascii="Times New Roman" w:hAnsi="Times New Roman"/>
          <w:sz w:val="20"/>
          <w:szCs w:val="20"/>
        </w:rPr>
        <w:t xml:space="preserve">Pałac był wielokrotnie niszczony, najbardziej w czasie potopu szwedzkiego, a jego generalna odbudowa w podobnej do współczesnej formie nastąpiła w pierwszej połowie osiemnastego wieku. Również w okresie późniejszym pałac nie ustrzegł się zniszczeń i lepiej lub gorzej wykonanych remontów. Ostatni niedokończony remont miał miejsce w latach siedemdziesiątych i osiemdziesiąty ubiegłego wieku. </w:t>
      </w:r>
      <w:r w:rsidR="001B3B0E" w:rsidRPr="00DD0B28">
        <w:rPr>
          <w:rFonts w:ascii="Times New Roman" w:hAnsi="Times New Roman"/>
          <w:sz w:val="20"/>
          <w:szCs w:val="20"/>
        </w:rPr>
        <w:t>Obecnie w bardzo złym stanie technicznym.</w:t>
      </w:r>
    </w:p>
    <w:p w14:paraId="49FD53CC" w14:textId="77777777" w:rsidR="00222A0E" w:rsidRPr="00DD0B28" w:rsidRDefault="00222A0E" w:rsidP="00222A0E">
      <w:pPr>
        <w:pStyle w:val="Bezodstpw"/>
        <w:jc w:val="both"/>
        <w:rPr>
          <w:rFonts w:ascii="Times New Roman" w:hAnsi="Times New Roman"/>
          <w:sz w:val="20"/>
          <w:szCs w:val="20"/>
        </w:rPr>
      </w:pPr>
      <w:r w:rsidRPr="00DD0B28">
        <w:rPr>
          <w:rFonts w:ascii="Times New Roman" w:hAnsi="Times New Roman"/>
          <w:sz w:val="20"/>
          <w:szCs w:val="20"/>
        </w:rPr>
        <w:t>Dane liczbowe:</w:t>
      </w:r>
    </w:p>
    <w:p w14:paraId="16849AF8" w14:textId="77777777" w:rsidR="00222A0E" w:rsidRPr="00DD0B28" w:rsidRDefault="00222A0E" w:rsidP="00222A0E">
      <w:pPr>
        <w:pStyle w:val="Bezodstpw"/>
        <w:jc w:val="both"/>
        <w:rPr>
          <w:rFonts w:ascii="Times New Roman" w:hAnsi="Times New Roman"/>
          <w:sz w:val="20"/>
          <w:szCs w:val="20"/>
        </w:rPr>
      </w:pPr>
      <w:r w:rsidRPr="00DD0B28">
        <w:rPr>
          <w:rFonts w:ascii="Times New Roman" w:hAnsi="Times New Roman"/>
          <w:sz w:val="20"/>
          <w:szCs w:val="20"/>
        </w:rPr>
        <w:t>Kubatura: ok. 10 957m</w:t>
      </w:r>
      <w:r w:rsidRPr="00DD0B28">
        <w:rPr>
          <w:rFonts w:ascii="Times New Roman" w:hAnsi="Times New Roman"/>
          <w:sz w:val="20"/>
          <w:szCs w:val="20"/>
          <w:vertAlign w:val="superscript"/>
        </w:rPr>
        <w:t>3</w:t>
      </w:r>
    </w:p>
    <w:p w14:paraId="7839D81C" w14:textId="77777777" w:rsidR="00222A0E" w:rsidRPr="00DD0B28" w:rsidRDefault="00222A0E" w:rsidP="00222A0E">
      <w:pPr>
        <w:pStyle w:val="Bezodstpw"/>
        <w:jc w:val="both"/>
        <w:rPr>
          <w:rFonts w:ascii="Times New Roman" w:hAnsi="Times New Roman"/>
          <w:sz w:val="20"/>
          <w:szCs w:val="20"/>
        </w:rPr>
      </w:pPr>
      <w:r w:rsidRPr="00DD0B28">
        <w:rPr>
          <w:rFonts w:ascii="Times New Roman" w:hAnsi="Times New Roman"/>
          <w:sz w:val="20"/>
          <w:szCs w:val="20"/>
        </w:rPr>
        <w:t>Powierzchnia zabudowy: ok 822m</w:t>
      </w:r>
      <w:r w:rsidRPr="00DD0B28">
        <w:rPr>
          <w:rFonts w:ascii="Times New Roman" w:hAnsi="Times New Roman"/>
          <w:sz w:val="20"/>
          <w:szCs w:val="20"/>
          <w:vertAlign w:val="superscript"/>
        </w:rPr>
        <w:t>2</w:t>
      </w:r>
    </w:p>
    <w:p w14:paraId="3CC0780B" w14:textId="53201A8C" w:rsidR="00222A0E" w:rsidRPr="00DD0B28" w:rsidRDefault="00222A0E" w:rsidP="00222A0E">
      <w:pPr>
        <w:pStyle w:val="Bezodstpw"/>
        <w:jc w:val="both"/>
        <w:rPr>
          <w:rFonts w:ascii="Times New Roman" w:hAnsi="Times New Roman"/>
          <w:sz w:val="20"/>
          <w:szCs w:val="20"/>
        </w:rPr>
      </w:pPr>
      <w:r w:rsidRPr="00DD0B28">
        <w:rPr>
          <w:rFonts w:ascii="Times New Roman" w:hAnsi="Times New Roman"/>
          <w:sz w:val="20"/>
          <w:szCs w:val="20"/>
        </w:rPr>
        <w:t>Powierzchnie użytkowe: ok 1 469m</w:t>
      </w:r>
      <w:r w:rsidRPr="00DD0B28">
        <w:rPr>
          <w:rFonts w:ascii="Times New Roman" w:hAnsi="Times New Roman"/>
          <w:sz w:val="20"/>
          <w:szCs w:val="20"/>
          <w:vertAlign w:val="superscript"/>
        </w:rPr>
        <w:t>2</w:t>
      </w:r>
    </w:p>
    <w:p w14:paraId="3ECA1091" w14:textId="7EDF2F22" w:rsidR="00222A0E" w:rsidRPr="00DD0B28" w:rsidRDefault="00222A0E" w:rsidP="00222A0E">
      <w:pPr>
        <w:pStyle w:val="Bezodstpw"/>
        <w:jc w:val="both"/>
        <w:rPr>
          <w:rFonts w:ascii="Times New Roman" w:hAnsi="Times New Roman"/>
          <w:b/>
          <w:iCs/>
          <w:sz w:val="20"/>
          <w:szCs w:val="20"/>
        </w:rPr>
      </w:pPr>
      <w:r w:rsidRPr="00DD0B28">
        <w:rPr>
          <w:rFonts w:ascii="Times New Roman" w:hAnsi="Times New Roman"/>
          <w:b/>
          <w:iCs/>
          <w:sz w:val="20"/>
          <w:szCs w:val="20"/>
        </w:rPr>
        <w:t>Oficyna pałacowa wschodnia.</w:t>
      </w:r>
    </w:p>
    <w:p w14:paraId="483E6D29" w14:textId="3C60ADAA" w:rsidR="00222A0E" w:rsidRPr="00DD0B28" w:rsidRDefault="00222A0E" w:rsidP="00222A0E">
      <w:pPr>
        <w:pStyle w:val="Bezodstpw"/>
        <w:jc w:val="both"/>
        <w:rPr>
          <w:rFonts w:ascii="Times New Roman" w:hAnsi="Times New Roman"/>
          <w:sz w:val="20"/>
          <w:szCs w:val="20"/>
        </w:rPr>
      </w:pPr>
      <w:r w:rsidRPr="00DD0B28">
        <w:rPr>
          <w:rFonts w:ascii="Times New Roman" w:hAnsi="Times New Roman"/>
          <w:sz w:val="20"/>
          <w:szCs w:val="20"/>
        </w:rPr>
        <w:t xml:space="preserve">Jest to budynek parterowy, niepodpiwniczony z użytkowym poddaszem, o wymiarach w rzucie ok. 39,55m x 11,95m. Po zniszczeniach budynek był odbudowany i przebudowany.  Ostatnia (niedokończona) odbudowa miała miejsce w latach siedemdziesiątych i osiemdziesiątych ubiegłego wieku. Ściany budynku są murowane. Więźba dachowa jest drewniana, ciesielska. Poddasze doświetlone jest lukarnami. </w:t>
      </w:r>
      <w:r w:rsidR="001B3B0E" w:rsidRPr="00DD0B28">
        <w:rPr>
          <w:rFonts w:ascii="Times New Roman" w:hAnsi="Times New Roman"/>
          <w:sz w:val="20"/>
          <w:szCs w:val="20"/>
        </w:rPr>
        <w:t>Budynek znajduje się w bardzo złym stanie technicznym.</w:t>
      </w:r>
    </w:p>
    <w:p w14:paraId="1DEEA66D" w14:textId="77777777" w:rsidR="00222A0E" w:rsidRPr="00DD0B28" w:rsidRDefault="00222A0E" w:rsidP="00222A0E">
      <w:pPr>
        <w:pStyle w:val="Bezodstpw"/>
        <w:jc w:val="both"/>
        <w:rPr>
          <w:rFonts w:ascii="Times New Roman" w:hAnsi="Times New Roman"/>
          <w:sz w:val="20"/>
          <w:szCs w:val="20"/>
        </w:rPr>
      </w:pPr>
      <w:r w:rsidRPr="00DD0B28">
        <w:rPr>
          <w:rFonts w:ascii="Times New Roman" w:hAnsi="Times New Roman"/>
          <w:sz w:val="20"/>
          <w:szCs w:val="20"/>
        </w:rPr>
        <w:t>Dane liczbowe:</w:t>
      </w:r>
    </w:p>
    <w:p w14:paraId="6773569F" w14:textId="77777777" w:rsidR="00222A0E" w:rsidRPr="00DD0B28" w:rsidRDefault="00222A0E" w:rsidP="00222A0E">
      <w:pPr>
        <w:pStyle w:val="Bezodstpw"/>
        <w:jc w:val="both"/>
        <w:rPr>
          <w:rFonts w:ascii="Times New Roman" w:hAnsi="Times New Roman"/>
          <w:sz w:val="20"/>
          <w:szCs w:val="20"/>
        </w:rPr>
      </w:pPr>
      <w:r w:rsidRPr="00DD0B28">
        <w:rPr>
          <w:rFonts w:ascii="Times New Roman" w:hAnsi="Times New Roman"/>
          <w:sz w:val="20"/>
          <w:szCs w:val="20"/>
        </w:rPr>
        <w:t>Kubatura: ok. 2 870m3</w:t>
      </w:r>
    </w:p>
    <w:p w14:paraId="4ECF0659" w14:textId="77777777" w:rsidR="00222A0E" w:rsidRPr="00DD0B28" w:rsidRDefault="00222A0E" w:rsidP="00222A0E">
      <w:pPr>
        <w:pStyle w:val="Bezodstpw"/>
        <w:jc w:val="both"/>
        <w:rPr>
          <w:rFonts w:ascii="Times New Roman" w:hAnsi="Times New Roman"/>
          <w:sz w:val="20"/>
          <w:szCs w:val="20"/>
        </w:rPr>
      </w:pPr>
      <w:r w:rsidRPr="00DD0B28">
        <w:rPr>
          <w:rFonts w:ascii="Times New Roman" w:hAnsi="Times New Roman"/>
          <w:sz w:val="20"/>
          <w:szCs w:val="20"/>
        </w:rPr>
        <w:t>Powierzchnia zabudowy: ok 482m2</w:t>
      </w:r>
    </w:p>
    <w:p w14:paraId="77337672" w14:textId="77777777" w:rsidR="00222A0E" w:rsidRPr="00DD0B28" w:rsidRDefault="00222A0E" w:rsidP="00222A0E">
      <w:pPr>
        <w:pStyle w:val="Bezodstpw"/>
        <w:jc w:val="both"/>
        <w:rPr>
          <w:rFonts w:ascii="Times New Roman" w:hAnsi="Times New Roman"/>
          <w:sz w:val="20"/>
          <w:szCs w:val="20"/>
        </w:rPr>
      </w:pPr>
      <w:r w:rsidRPr="00DD0B28">
        <w:rPr>
          <w:rFonts w:ascii="Times New Roman" w:hAnsi="Times New Roman"/>
          <w:sz w:val="20"/>
          <w:szCs w:val="20"/>
        </w:rPr>
        <w:t>Powierzchnie użytkowe: ok 660m2</w:t>
      </w:r>
    </w:p>
    <w:p w14:paraId="46FFC1D5" w14:textId="7E4F6D71" w:rsidR="00222A0E" w:rsidRPr="00DD0B28" w:rsidRDefault="00222A0E" w:rsidP="00222A0E">
      <w:pPr>
        <w:pStyle w:val="Bezodstpw"/>
        <w:jc w:val="both"/>
        <w:rPr>
          <w:rFonts w:ascii="Times New Roman" w:hAnsi="Times New Roman"/>
          <w:sz w:val="20"/>
          <w:szCs w:val="20"/>
        </w:rPr>
      </w:pPr>
      <w:r w:rsidRPr="00DD0B28">
        <w:rPr>
          <w:rFonts w:ascii="Times New Roman" w:hAnsi="Times New Roman"/>
          <w:b/>
          <w:bCs/>
          <w:color w:val="212121"/>
          <w:sz w:val="20"/>
          <w:szCs w:val="20"/>
        </w:rPr>
        <w:t>Oficyna pałacowa zachodnia – zwana „Arianką</w:t>
      </w:r>
      <w:r w:rsidRPr="00DD0B28">
        <w:rPr>
          <w:rFonts w:ascii="Times New Roman" w:hAnsi="Times New Roman"/>
          <w:b/>
          <w:bCs/>
          <w:sz w:val="20"/>
          <w:szCs w:val="20"/>
        </w:rPr>
        <w:t>”</w:t>
      </w:r>
      <w:r w:rsidRPr="00DD0B28">
        <w:rPr>
          <w:rFonts w:ascii="Times New Roman" w:hAnsi="Times New Roman"/>
          <w:sz w:val="20"/>
          <w:szCs w:val="20"/>
        </w:rPr>
        <w:t xml:space="preserve"> to obecnie ruina w postaci ścian zewnętrznych parteru i zagruzowanych piwnic. Wymiary w rzucie: ok. 11,97m x 11,50m. Dach tego budynku zawalił się w 1922r., zaś mury kondygnacji powyżej parteru uległy zniszczeniu między 1927r. a 1950r. Fundamenty wykonano z kamienia polnego (głazów narzutowych) na zaprawie wapiennej, a ściany parteru wykonane są z cegły pełnej na zaprawie wapiennej.</w:t>
      </w:r>
    </w:p>
    <w:p w14:paraId="30D07482" w14:textId="6F276E3E" w:rsidR="00EC23CB" w:rsidRPr="00DD0B28" w:rsidRDefault="00EC23CB" w:rsidP="00EC23CB">
      <w:pPr>
        <w:autoSpaceDE w:val="0"/>
        <w:autoSpaceDN w:val="0"/>
        <w:adjustRightInd w:val="0"/>
        <w:spacing w:after="0" w:line="240" w:lineRule="auto"/>
        <w:rPr>
          <w:rFonts w:ascii="Times New Roman" w:hAnsi="Times New Roman" w:cs="Times New Roman"/>
          <w:sz w:val="20"/>
          <w:szCs w:val="20"/>
        </w:rPr>
      </w:pPr>
      <w:r w:rsidRPr="00DD0B28">
        <w:rPr>
          <w:rFonts w:ascii="Times New Roman" w:hAnsi="Times New Roman" w:cs="Times New Roman"/>
          <w:sz w:val="20"/>
          <w:szCs w:val="20"/>
        </w:rPr>
        <w:t>Teren całego założenia jest bardzo zaniedbany i nieuporządkowany. Nie zachował się wystrój dawnego parku. Roślinność rozrosła się w sposób niekontrolowany, zasłaniając i zagradzając dostęp do obiektów budowlanych.</w:t>
      </w:r>
    </w:p>
    <w:p w14:paraId="56BD345D" w14:textId="7222FFA3" w:rsidR="00B265C8" w:rsidRPr="00DD0B28" w:rsidRDefault="001B3B0E" w:rsidP="00EC23CB">
      <w:pPr>
        <w:autoSpaceDE w:val="0"/>
        <w:autoSpaceDN w:val="0"/>
        <w:adjustRightInd w:val="0"/>
        <w:spacing w:after="0" w:line="240" w:lineRule="auto"/>
        <w:rPr>
          <w:rFonts w:ascii="Times New Roman" w:hAnsi="Times New Roman" w:cs="Times New Roman"/>
          <w:color w:val="212121"/>
          <w:sz w:val="20"/>
          <w:szCs w:val="20"/>
        </w:rPr>
      </w:pPr>
      <w:r w:rsidRPr="00DD0B28">
        <w:rPr>
          <w:rFonts w:ascii="Times New Roman" w:hAnsi="Times New Roman" w:cs="Times New Roman"/>
          <w:sz w:val="20"/>
          <w:szCs w:val="20"/>
        </w:rPr>
        <w:t>Regulacja rzeki Wkry w latach 1958-1969 spowodowała znaczne obniżenie się wód gruntowych, co stało się przyczyną zatarcia się dawnych umocnień ziemnych i budowli wodnych, których układ jest już słabo czytelny.</w:t>
      </w:r>
    </w:p>
    <w:p w14:paraId="4D999075" w14:textId="77777777" w:rsidR="00222A0E" w:rsidRPr="00DD0B28" w:rsidRDefault="00222A0E" w:rsidP="002A6A58">
      <w:pPr>
        <w:autoSpaceDE w:val="0"/>
        <w:autoSpaceDN w:val="0"/>
        <w:adjustRightInd w:val="0"/>
        <w:spacing w:after="0" w:line="240" w:lineRule="auto"/>
        <w:rPr>
          <w:rFonts w:ascii="Times New Roman" w:hAnsi="Times New Roman" w:cs="Times New Roman"/>
          <w:color w:val="212121"/>
          <w:sz w:val="20"/>
          <w:szCs w:val="20"/>
        </w:rPr>
      </w:pPr>
    </w:p>
    <w:p w14:paraId="248F5962" w14:textId="32E8C190" w:rsidR="0076376A" w:rsidRPr="00DD0B28" w:rsidRDefault="00206166" w:rsidP="00AF5199">
      <w:pPr>
        <w:pStyle w:val="Bezodstpw"/>
        <w:rPr>
          <w:rFonts w:ascii="Times New Roman" w:hAnsi="Times New Roman"/>
          <w:b/>
          <w:bCs/>
          <w:sz w:val="20"/>
          <w:szCs w:val="20"/>
        </w:rPr>
      </w:pPr>
      <w:r>
        <w:rPr>
          <w:rFonts w:ascii="Times New Roman" w:hAnsi="Times New Roman"/>
          <w:b/>
          <w:bCs/>
          <w:sz w:val="20"/>
          <w:szCs w:val="20"/>
        </w:rPr>
        <w:t>2.</w:t>
      </w:r>
      <w:r w:rsidR="0076376A" w:rsidRPr="00DD0B28">
        <w:rPr>
          <w:rFonts w:ascii="Times New Roman" w:hAnsi="Times New Roman"/>
          <w:b/>
          <w:bCs/>
          <w:sz w:val="20"/>
          <w:szCs w:val="20"/>
        </w:rPr>
        <w:t xml:space="preserve"> Opis przedmiotu zamówienia</w:t>
      </w:r>
    </w:p>
    <w:p w14:paraId="532B0F05" w14:textId="77777777" w:rsidR="00AF5199" w:rsidRPr="00DD0B28" w:rsidRDefault="00AF5199" w:rsidP="00AF5199">
      <w:pPr>
        <w:pStyle w:val="Bezodstpw"/>
        <w:rPr>
          <w:rFonts w:ascii="Times New Roman" w:hAnsi="Times New Roman"/>
          <w:sz w:val="20"/>
          <w:szCs w:val="20"/>
        </w:rPr>
      </w:pPr>
    </w:p>
    <w:p w14:paraId="28E0D9A8" w14:textId="0DC141BD" w:rsidR="005C1C69" w:rsidRPr="00206166" w:rsidRDefault="005C1C69" w:rsidP="00206166">
      <w:pPr>
        <w:pStyle w:val="Bezodstpw"/>
        <w:numPr>
          <w:ilvl w:val="1"/>
          <w:numId w:val="17"/>
        </w:numPr>
        <w:suppressAutoHyphens/>
        <w:jc w:val="both"/>
        <w:rPr>
          <w:rFonts w:ascii="Times New Roman" w:hAnsi="Times New Roman"/>
          <w:bCs/>
          <w:sz w:val="20"/>
          <w:szCs w:val="20"/>
        </w:rPr>
      </w:pPr>
      <w:r w:rsidRPr="00DD0B28">
        <w:rPr>
          <w:rFonts w:ascii="Times New Roman" w:hAnsi="Times New Roman"/>
          <w:bCs/>
          <w:sz w:val="20"/>
          <w:szCs w:val="20"/>
        </w:rPr>
        <w:t>Przedmiotem Zamówienia jest wykonanie prac przedprojektowych w ramach zadania pn. „</w:t>
      </w:r>
      <w:r w:rsidRPr="00DD0B28">
        <w:rPr>
          <w:rFonts w:ascii="Times New Roman" w:hAnsi="Times New Roman"/>
          <w:sz w:val="20"/>
          <w:szCs w:val="20"/>
        </w:rPr>
        <w:t>Rewitalizacja zespołu pałacowego i założenia obronnego w Bieżuniu” wpisanego do rejestru zabytków woj. Mazowieckiego pod nr. A-89 położonego na działkach o nr ewidencyjnych 470, 471/1 i 529.</w:t>
      </w:r>
    </w:p>
    <w:p w14:paraId="550AD281" w14:textId="213C7ED9" w:rsidR="005C1C69" w:rsidRPr="00206166" w:rsidRDefault="005C1C69" w:rsidP="00206166">
      <w:pPr>
        <w:pStyle w:val="Bezodstpw"/>
        <w:numPr>
          <w:ilvl w:val="1"/>
          <w:numId w:val="17"/>
        </w:numPr>
        <w:suppressAutoHyphens/>
        <w:jc w:val="both"/>
        <w:rPr>
          <w:rFonts w:ascii="Times New Roman" w:hAnsi="Times New Roman"/>
          <w:bCs/>
          <w:sz w:val="20"/>
          <w:szCs w:val="20"/>
        </w:rPr>
      </w:pPr>
      <w:r w:rsidRPr="00206166">
        <w:rPr>
          <w:rFonts w:ascii="Times New Roman" w:hAnsi="Times New Roman"/>
          <w:bCs/>
          <w:sz w:val="20"/>
          <w:szCs w:val="20"/>
        </w:rPr>
        <w:t>Prace prze</w:t>
      </w:r>
      <w:r w:rsidR="00275A5F">
        <w:rPr>
          <w:rFonts w:ascii="Times New Roman" w:hAnsi="Times New Roman"/>
          <w:bCs/>
          <w:sz w:val="20"/>
          <w:szCs w:val="20"/>
        </w:rPr>
        <w:t>dprojektowe będące przedmiotem z</w:t>
      </w:r>
      <w:r w:rsidRPr="00206166">
        <w:rPr>
          <w:rFonts w:ascii="Times New Roman" w:hAnsi="Times New Roman"/>
          <w:bCs/>
          <w:sz w:val="20"/>
          <w:szCs w:val="20"/>
        </w:rPr>
        <w:t>amówienia obejmują w szczególności:</w:t>
      </w:r>
    </w:p>
    <w:p w14:paraId="1B3A7BDA" w14:textId="77777777" w:rsidR="005C1C69" w:rsidRPr="00DD0B28" w:rsidRDefault="005C1C69" w:rsidP="005C1C69">
      <w:pPr>
        <w:pStyle w:val="Bezodstpw"/>
        <w:numPr>
          <w:ilvl w:val="0"/>
          <w:numId w:val="2"/>
        </w:numPr>
        <w:suppressAutoHyphens/>
        <w:jc w:val="both"/>
        <w:rPr>
          <w:rFonts w:ascii="Times New Roman" w:hAnsi="Times New Roman"/>
          <w:sz w:val="20"/>
          <w:szCs w:val="20"/>
        </w:rPr>
      </w:pPr>
      <w:r w:rsidRPr="00DD0B28">
        <w:rPr>
          <w:rFonts w:ascii="Times New Roman" w:hAnsi="Times New Roman"/>
          <w:sz w:val="20"/>
          <w:szCs w:val="20"/>
        </w:rPr>
        <w:t xml:space="preserve">opracowanie kwerendy archiwalnej, naukowej i stanu badań. Celem kwerendy archiwalnej jest rozpoznanie zasobu obejmującego źródła pisane, ikonograficzne i kartograficzne (w tym materiały zgromadzone w urzędach administracji państwowej i samorządowej). Równolegle należy przeprowadzić badania w zakresie opracowań naukowych z dziedzin historii, historii sztuki, archeologii i dziedzictwa materialnego, architektury i architektury krajobrazu. W zakres kwerendy muszą wejść również wszelkie opracowania o charakterze technicznym i konserwatorskim związane z przedmiotem badań. Wyniki kwerend należy opracować w formie dokumentacji podsumowującej wyniki poszukiwań </w:t>
      </w:r>
      <w:r w:rsidRPr="00DD0B28">
        <w:rPr>
          <w:rFonts w:ascii="Times New Roman" w:hAnsi="Times New Roman"/>
          <w:sz w:val="20"/>
          <w:szCs w:val="20"/>
        </w:rPr>
        <w:lastRenderedPageBreak/>
        <w:t xml:space="preserve">i aktualny stan badań nad obiektem, w tym szczegółowe kalendarium wraz z częścią dokumentacyjną – skanami lub fotokopiami dostępnych materiałów źródłowych; </w:t>
      </w:r>
    </w:p>
    <w:p w14:paraId="2DAE1DA2" w14:textId="76CAB0F7" w:rsidR="005C1C69" w:rsidRPr="00DD0B28" w:rsidRDefault="00275A5F" w:rsidP="005C1C69">
      <w:pPr>
        <w:pStyle w:val="Bezodstpw"/>
        <w:numPr>
          <w:ilvl w:val="0"/>
          <w:numId w:val="2"/>
        </w:numPr>
        <w:suppressAutoHyphens/>
        <w:jc w:val="both"/>
        <w:rPr>
          <w:rFonts w:ascii="Times New Roman" w:hAnsi="Times New Roman"/>
          <w:sz w:val="20"/>
          <w:szCs w:val="20"/>
        </w:rPr>
      </w:pPr>
      <w:r>
        <w:rPr>
          <w:rFonts w:ascii="Times New Roman" w:hAnsi="Times New Roman"/>
          <w:sz w:val="20"/>
          <w:szCs w:val="20"/>
        </w:rPr>
        <w:t>D</w:t>
      </w:r>
      <w:r w:rsidR="005C1C69" w:rsidRPr="00DD0B28">
        <w:rPr>
          <w:rFonts w:ascii="Times New Roman" w:hAnsi="Times New Roman"/>
          <w:sz w:val="20"/>
          <w:szCs w:val="20"/>
        </w:rPr>
        <w:t>okumentacja przedprojektowa. Zakres wymaganej dokumentacji przedprojektowej obejmuje następujące czynności i jednostkowe opracowania:</w:t>
      </w:r>
    </w:p>
    <w:p w14:paraId="0BB3959D" w14:textId="72755DE3" w:rsidR="005C1C69" w:rsidRPr="00DD0B28" w:rsidRDefault="005C1C69" w:rsidP="005C1C69">
      <w:pPr>
        <w:pStyle w:val="Bezodstpw"/>
        <w:numPr>
          <w:ilvl w:val="0"/>
          <w:numId w:val="3"/>
        </w:numPr>
        <w:suppressAutoHyphens/>
        <w:jc w:val="both"/>
        <w:rPr>
          <w:rFonts w:ascii="Times New Roman" w:hAnsi="Times New Roman"/>
          <w:sz w:val="20"/>
          <w:szCs w:val="20"/>
        </w:rPr>
      </w:pPr>
      <w:r w:rsidRPr="00047835">
        <w:rPr>
          <w:rFonts w:ascii="Times New Roman" w:hAnsi="Times New Roman"/>
          <w:sz w:val="20"/>
          <w:szCs w:val="20"/>
        </w:rPr>
        <w:t xml:space="preserve">inwentaryzacja pomiarowa obejmująca obiekty kubaturowe w obrębie przedmiotu opracowania, relikty dawnych zabudowań i nasypów ziemnych (fortyfikacje), osie ścieżek i alej, cieki wodne, lokalizacje drzew i stref </w:t>
      </w:r>
      <w:proofErr w:type="spellStart"/>
      <w:r w:rsidRPr="00047835">
        <w:rPr>
          <w:rFonts w:ascii="Times New Roman" w:hAnsi="Times New Roman"/>
          <w:sz w:val="20"/>
          <w:szCs w:val="20"/>
        </w:rPr>
        <w:t>zakrzewień</w:t>
      </w:r>
      <w:proofErr w:type="spellEnd"/>
      <w:r w:rsidRPr="00047835">
        <w:rPr>
          <w:rFonts w:ascii="Times New Roman" w:hAnsi="Times New Roman"/>
          <w:sz w:val="20"/>
          <w:szCs w:val="20"/>
        </w:rPr>
        <w:t xml:space="preserve">. Opracowanie </w:t>
      </w:r>
      <w:r w:rsidR="0014109B" w:rsidRPr="00047835">
        <w:rPr>
          <w:rFonts w:ascii="Times New Roman" w:hAnsi="Times New Roman"/>
          <w:sz w:val="20"/>
          <w:szCs w:val="20"/>
        </w:rPr>
        <w:t>musi</w:t>
      </w:r>
      <w:r w:rsidRPr="00047835">
        <w:rPr>
          <w:rFonts w:ascii="Times New Roman" w:hAnsi="Times New Roman"/>
          <w:sz w:val="20"/>
          <w:szCs w:val="20"/>
        </w:rPr>
        <w:t xml:space="preserve"> obejmować również rzeźbę terenu (z warstwicami co 10 cm) oraz inwentaryzację dendrologiczną. Docelowe opracowanie </w:t>
      </w:r>
      <w:r w:rsidR="000B2A4E" w:rsidRPr="00047835">
        <w:rPr>
          <w:rFonts w:ascii="Times New Roman" w:hAnsi="Times New Roman"/>
          <w:sz w:val="20"/>
          <w:szCs w:val="20"/>
        </w:rPr>
        <w:t xml:space="preserve">musi </w:t>
      </w:r>
      <w:r w:rsidRPr="00047835">
        <w:rPr>
          <w:rFonts w:ascii="Times New Roman" w:hAnsi="Times New Roman"/>
          <w:sz w:val="20"/>
          <w:szCs w:val="20"/>
        </w:rPr>
        <w:t xml:space="preserve">mieć formę wektorowej mapy i modelu numerycznego terenu. W odniesieniu do obiektów kubaturowych wymagane jest opracowanie rzutów wszystkich kondygnacji oraz więźb dachowych, przekrojów w co najmniej dwóch osiach oraz widoków elewacji. Dokumentacja </w:t>
      </w:r>
      <w:r w:rsidR="000B2A4E" w:rsidRPr="00047835">
        <w:rPr>
          <w:rFonts w:ascii="Times New Roman" w:hAnsi="Times New Roman"/>
          <w:sz w:val="20"/>
          <w:szCs w:val="20"/>
        </w:rPr>
        <w:t>musi</w:t>
      </w:r>
      <w:r w:rsidRPr="00047835">
        <w:rPr>
          <w:rFonts w:ascii="Times New Roman" w:hAnsi="Times New Roman"/>
          <w:sz w:val="20"/>
          <w:szCs w:val="20"/>
        </w:rPr>
        <w:t xml:space="preserve"> mieć formę cyfrową i dwa</w:t>
      </w:r>
      <w:r w:rsidRPr="00DD0B28">
        <w:rPr>
          <w:rFonts w:ascii="Times New Roman" w:hAnsi="Times New Roman"/>
          <w:sz w:val="20"/>
          <w:szCs w:val="20"/>
        </w:rPr>
        <w:t xml:space="preserve"> egzemplarze w formie wydruków oraz dokumentację opisową,</w:t>
      </w:r>
    </w:p>
    <w:p w14:paraId="037F5FA3" w14:textId="77777777" w:rsidR="005C1C69" w:rsidRPr="00DD0B28" w:rsidRDefault="005C1C69" w:rsidP="005C1C69">
      <w:pPr>
        <w:pStyle w:val="Bezodstpw"/>
        <w:numPr>
          <w:ilvl w:val="0"/>
          <w:numId w:val="3"/>
        </w:numPr>
        <w:suppressAutoHyphens/>
        <w:jc w:val="both"/>
        <w:rPr>
          <w:rFonts w:ascii="Times New Roman" w:hAnsi="Times New Roman"/>
          <w:sz w:val="20"/>
          <w:szCs w:val="20"/>
        </w:rPr>
      </w:pPr>
      <w:r w:rsidRPr="00DD0B28">
        <w:rPr>
          <w:rFonts w:ascii="Times New Roman" w:hAnsi="Times New Roman"/>
          <w:sz w:val="20"/>
          <w:szCs w:val="20"/>
        </w:rPr>
        <w:t>badania geotechniczne obejmujące od 10 do 20 otworów w celu uzyskania przekrojowego obrazu struktury gruntu na terenie planowanej inwestycji wraz z dokumentacją powykonawczą badań,</w:t>
      </w:r>
    </w:p>
    <w:p w14:paraId="48849B26" w14:textId="77777777" w:rsidR="005C1C69" w:rsidRPr="00DD0B28" w:rsidRDefault="005C1C69" w:rsidP="005C1C69">
      <w:pPr>
        <w:pStyle w:val="Bezodstpw"/>
        <w:numPr>
          <w:ilvl w:val="0"/>
          <w:numId w:val="3"/>
        </w:numPr>
        <w:suppressAutoHyphens/>
        <w:jc w:val="both"/>
        <w:rPr>
          <w:rFonts w:ascii="Times New Roman" w:hAnsi="Times New Roman"/>
          <w:sz w:val="20"/>
          <w:szCs w:val="20"/>
        </w:rPr>
      </w:pPr>
      <w:r w:rsidRPr="00DD0B28">
        <w:rPr>
          <w:rFonts w:ascii="Times New Roman" w:hAnsi="Times New Roman"/>
          <w:sz w:val="20"/>
          <w:szCs w:val="20"/>
        </w:rPr>
        <w:t xml:space="preserve">badania konserwatorskie i architektoniczne obejmujące wszystkie budynki i ich ruiny w obrębie przedmiotu opracowania. Celem badań jest ustalenie pierwotnej dekoracji i </w:t>
      </w:r>
      <w:proofErr w:type="spellStart"/>
      <w:r w:rsidRPr="00DD0B28">
        <w:rPr>
          <w:rFonts w:ascii="Times New Roman" w:hAnsi="Times New Roman"/>
          <w:sz w:val="20"/>
          <w:szCs w:val="20"/>
        </w:rPr>
        <w:t>wykończeń</w:t>
      </w:r>
      <w:proofErr w:type="spellEnd"/>
      <w:r w:rsidRPr="00DD0B28">
        <w:rPr>
          <w:rFonts w:ascii="Times New Roman" w:hAnsi="Times New Roman"/>
          <w:sz w:val="20"/>
          <w:szCs w:val="20"/>
        </w:rPr>
        <w:t xml:space="preserve"> elewacji i wnętrz, rozpoznanie stanu zachowania substancji zabytkowej, rozpoznanie układu przestrzennego zespołu pałacowo-obronnego i zmian zachodzących w jego obrębie na przestrzeni czasu. Podsumowanie badań w formie rozbudowanego opracowania o charakterze naukowym,</w:t>
      </w:r>
    </w:p>
    <w:p w14:paraId="2240DDB8" w14:textId="77777777" w:rsidR="005C1C69" w:rsidRPr="00DD0B28" w:rsidRDefault="005C1C69" w:rsidP="005C1C69">
      <w:pPr>
        <w:pStyle w:val="Bezodstpw"/>
        <w:numPr>
          <w:ilvl w:val="0"/>
          <w:numId w:val="3"/>
        </w:numPr>
        <w:suppressAutoHyphens/>
        <w:jc w:val="both"/>
        <w:rPr>
          <w:rFonts w:ascii="Times New Roman" w:hAnsi="Times New Roman"/>
          <w:sz w:val="20"/>
          <w:szCs w:val="20"/>
        </w:rPr>
      </w:pPr>
      <w:r w:rsidRPr="00DD0B28">
        <w:rPr>
          <w:rFonts w:ascii="Times New Roman" w:hAnsi="Times New Roman"/>
          <w:sz w:val="20"/>
          <w:szCs w:val="20"/>
        </w:rPr>
        <w:t>wykonanie sondażowych badań archeologicznych w celu weryfikacji historii obiektu oraz historii zasiedlenia terenu, a także hipotez z badań architektonicznych. Zakres badań – przyjmuje się obszar do 10 arów. W zakres badań wchodzą nadzór, badania oraz opracowanie dokumentacji powykonawczej wraz z wnioskami,</w:t>
      </w:r>
    </w:p>
    <w:p w14:paraId="2D869850" w14:textId="77777777" w:rsidR="005C1C69" w:rsidRPr="00DD0B28" w:rsidRDefault="005C1C69" w:rsidP="005C1C69">
      <w:pPr>
        <w:pStyle w:val="Bezodstpw"/>
        <w:numPr>
          <w:ilvl w:val="0"/>
          <w:numId w:val="3"/>
        </w:numPr>
        <w:suppressAutoHyphens/>
        <w:jc w:val="both"/>
        <w:rPr>
          <w:rFonts w:ascii="Times New Roman" w:hAnsi="Times New Roman"/>
          <w:sz w:val="20"/>
          <w:szCs w:val="20"/>
        </w:rPr>
      </w:pPr>
      <w:r w:rsidRPr="00DD0B28">
        <w:rPr>
          <w:rFonts w:ascii="Times New Roman" w:hAnsi="Times New Roman"/>
          <w:sz w:val="20"/>
          <w:szCs w:val="20"/>
        </w:rPr>
        <w:t>opracowanie opinii konstrukcyjnej o stanie zachowania obiektów murowanych w tym pomiar zawilgocenia obiektów,</w:t>
      </w:r>
    </w:p>
    <w:p w14:paraId="1F8DFEF2" w14:textId="77777777" w:rsidR="005C1C69" w:rsidRPr="00DD0B28" w:rsidRDefault="005C1C69" w:rsidP="005C1C69">
      <w:pPr>
        <w:pStyle w:val="Bezodstpw"/>
        <w:numPr>
          <w:ilvl w:val="0"/>
          <w:numId w:val="3"/>
        </w:numPr>
        <w:suppressAutoHyphens/>
        <w:jc w:val="both"/>
        <w:rPr>
          <w:rFonts w:ascii="Times New Roman" w:hAnsi="Times New Roman"/>
          <w:sz w:val="20"/>
          <w:szCs w:val="20"/>
        </w:rPr>
      </w:pPr>
      <w:r w:rsidRPr="00DD0B28">
        <w:rPr>
          <w:rFonts w:ascii="Times New Roman" w:hAnsi="Times New Roman"/>
          <w:sz w:val="20"/>
          <w:szCs w:val="20"/>
        </w:rPr>
        <w:t xml:space="preserve">opinia </w:t>
      </w:r>
      <w:proofErr w:type="spellStart"/>
      <w:r w:rsidRPr="00DD0B28">
        <w:rPr>
          <w:rFonts w:ascii="Times New Roman" w:hAnsi="Times New Roman"/>
          <w:sz w:val="20"/>
          <w:szCs w:val="20"/>
        </w:rPr>
        <w:t>mykologiczna</w:t>
      </w:r>
      <w:proofErr w:type="spellEnd"/>
      <w:r w:rsidRPr="00DD0B28">
        <w:rPr>
          <w:rFonts w:ascii="Times New Roman" w:hAnsi="Times New Roman"/>
          <w:sz w:val="20"/>
          <w:szCs w:val="20"/>
        </w:rPr>
        <w:t xml:space="preserve"> obejmująca obiekty kubaturowe,</w:t>
      </w:r>
    </w:p>
    <w:p w14:paraId="257A4123" w14:textId="0F1AC1E3" w:rsidR="005C1C69" w:rsidRDefault="005C1C69" w:rsidP="005C1C69">
      <w:pPr>
        <w:pStyle w:val="Bezodstpw"/>
        <w:numPr>
          <w:ilvl w:val="0"/>
          <w:numId w:val="3"/>
        </w:numPr>
        <w:suppressAutoHyphens/>
        <w:jc w:val="both"/>
        <w:rPr>
          <w:rFonts w:ascii="Times New Roman" w:hAnsi="Times New Roman"/>
          <w:sz w:val="20"/>
          <w:szCs w:val="20"/>
        </w:rPr>
      </w:pPr>
      <w:r w:rsidRPr="00DD0B28">
        <w:rPr>
          <w:rFonts w:ascii="Times New Roman" w:hAnsi="Times New Roman"/>
          <w:sz w:val="20"/>
          <w:szCs w:val="20"/>
        </w:rPr>
        <w:t>opinia dendrologiczna oraz projekt gospodarki drzewostanem,</w:t>
      </w:r>
    </w:p>
    <w:p w14:paraId="108CE461" w14:textId="0F5E7E40" w:rsidR="00891C23" w:rsidRPr="00DD0B28" w:rsidRDefault="00891C23" w:rsidP="005C1C69">
      <w:pPr>
        <w:pStyle w:val="Bezodstpw"/>
        <w:numPr>
          <w:ilvl w:val="0"/>
          <w:numId w:val="3"/>
        </w:numPr>
        <w:suppressAutoHyphens/>
        <w:jc w:val="both"/>
        <w:rPr>
          <w:rFonts w:ascii="Times New Roman" w:hAnsi="Times New Roman"/>
          <w:sz w:val="20"/>
          <w:szCs w:val="20"/>
        </w:rPr>
      </w:pPr>
      <w:r>
        <w:rPr>
          <w:rFonts w:ascii="Times New Roman" w:hAnsi="Times New Roman"/>
          <w:sz w:val="20"/>
          <w:szCs w:val="20"/>
        </w:rPr>
        <w:t>elementy dotyczące założenia parkowego:</w:t>
      </w:r>
    </w:p>
    <w:p w14:paraId="5E21B088" w14:textId="77777777" w:rsidR="005C1C69" w:rsidRPr="00DD0B28" w:rsidRDefault="005C1C69" w:rsidP="00891C23">
      <w:pPr>
        <w:pStyle w:val="Bezodstpw"/>
        <w:numPr>
          <w:ilvl w:val="0"/>
          <w:numId w:val="16"/>
        </w:numPr>
        <w:suppressAutoHyphens/>
        <w:jc w:val="both"/>
        <w:rPr>
          <w:rFonts w:ascii="Times New Roman" w:hAnsi="Times New Roman"/>
          <w:sz w:val="20"/>
          <w:szCs w:val="20"/>
        </w:rPr>
      </w:pPr>
      <w:r w:rsidRPr="00DD0B28">
        <w:rPr>
          <w:rFonts w:ascii="Times New Roman" w:hAnsi="Times New Roman"/>
          <w:sz w:val="20"/>
          <w:szCs w:val="20"/>
        </w:rPr>
        <w:t>analiza historycznych powiązań widokowych na podstawie archiwalnych materiałów kartograficznych,</w:t>
      </w:r>
    </w:p>
    <w:p w14:paraId="4D7E42EC" w14:textId="77777777" w:rsidR="005C1C69" w:rsidRPr="00DD0B28" w:rsidRDefault="005C1C69" w:rsidP="00891C23">
      <w:pPr>
        <w:pStyle w:val="Bezodstpw"/>
        <w:numPr>
          <w:ilvl w:val="0"/>
          <w:numId w:val="16"/>
        </w:numPr>
        <w:suppressAutoHyphens/>
        <w:jc w:val="both"/>
        <w:rPr>
          <w:rFonts w:ascii="Times New Roman" w:hAnsi="Times New Roman"/>
          <w:sz w:val="20"/>
          <w:szCs w:val="20"/>
        </w:rPr>
      </w:pPr>
      <w:r w:rsidRPr="00DD0B28">
        <w:rPr>
          <w:rFonts w:ascii="Times New Roman" w:hAnsi="Times New Roman"/>
          <w:sz w:val="20"/>
          <w:szCs w:val="20"/>
        </w:rPr>
        <w:t>analiza kontekstu krajobrazowego oraz układu kompozycyjnego (osie kompozycyjne i wnętrze),</w:t>
      </w:r>
    </w:p>
    <w:p w14:paraId="7FDA38B0" w14:textId="77777777" w:rsidR="005C1C69" w:rsidRPr="00DD0B28" w:rsidRDefault="005C1C69" w:rsidP="00891C23">
      <w:pPr>
        <w:pStyle w:val="Bezodstpw"/>
        <w:numPr>
          <w:ilvl w:val="0"/>
          <w:numId w:val="16"/>
        </w:numPr>
        <w:suppressAutoHyphens/>
        <w:jc w:val="both"/>
        <w:rPr>
          <w:rFonts w:ascii="Times New Roman" w:hAnsi="Times New Roman"/>
          <w:sz w:val="20"/>
          <w:szCs w:val="20"/>
        </w:rPr>
      </w:pPr>
      <w:r w:rsidRPr="00DD0B28">
        <w:rPr>
          <w:rFonts w:ascii="Times New Roman" w:hAnsi="Times New Roman"/>
          <w:sz w:val="20"/>
          <w:szCs w:val="20"/>
        </w:rPr>
        <w:t>analiza cennych powiązań widokowych (dalekie/bliskie, z wnętrza i do wnętrza – analiza ekspozycji czynnej i biernej),</w:t>
      </w:r>
    </w:p>
    <w:p w14:paraId="71BDB9C9" w14:textId="77777777" w:rsidR="005C1C69" w:rsidRPr="00DD0B28" w:rsidRDefault="005C1C69" w:rsidP="00891C23">
      <w:pPr>
        <w:pStyle w:val="Bezodstpw"/>
        <w:numPr>
          <w:ilvl w:val="0"/>
          <w:numId w:val="16"/>
        </w:numPr>
        <w:suppressAutoHyphens/>
        <w:jc w:val="both"/>
        <w:rPr>
          <w:rFonts w:ascii="Times New Roman" w:hAnsi="Times New Roman"/>
          <w:sz w:val="20"/>
          <w:szCs w:val="20"/>
        </w:rPr>
      </w:pPr>
      <w:r w:rsidRPr="00DD0B28">
        <w:rPr>
          <w:rFonts w:ascii="Times New Roman" w:hAnsi="Times New Roman"/>
          <w:sz w:val="20"/>
          <w:szCs w:val="20"/>
        </w:rPr>
        <w:t>identyfikacja i analiza jednostek architektoniczno-krajobrazowych,</w:t>
      </w:r>
    </w:p>
    <w:p w14:paraId="168D4BFC" w14:textId="77777777" w:rsidR="005C1C69" w:rsidRPr="00DD0B28" w:rsidRDefault="005C1C69" w:rsidP="00891C23">
      <w:pPr>
        <w:pStyle w:val="Bezodstpw"/>
        <w:numPr>
          <w:ilvl w:val="0"/>
          <w:numId w:val="16"/>
        </w:numPr>
        <w:suppressAutoHyphens/>
        <w:jc w:val="both"/>
        <w:rPr>
          <w:rFonts w:ascii="Times New Roman" w:hAnsi="Times New Roman"/>
          <w:sz w:val="20"/>
          <w:szCs w:val="20"/>
        </w:rPr>
      </w:pPr>
      <w:r w:rsidRPr="00DD0B28">
        <w:rPr>
          <w:rFonts w:ascii="Times New Roman" w:hAnsi="Times New Roman"/>
          <w:sz w:val="20"/>
          <w:szCs w:val="20"/>
        </w:rPr>
        <w:t>analiza wartości przestrzennych (waloryzacja terenu pod względem wartości przestrzennych oraz wskazanie obszarów wartościowych/małowartościowych/ z nie wykorzystanym potencjałem),</w:t>
      </w:r>
    </w:p>
    <w:p w14:paraId="45A8AEAE" w14:textId="77777777" w:rsidR="005C1C69" w:rsidRPr="00DD0B28" w:rsidRDefault="005C1C69" w:rsidP="005C1C69">
      <w:pPr>
        <w:pStyle w:val="Bezodstpw"/>
        <w:numPr>
          <w:ilvl w:val="0"/>
          <w:numId w:val="3"/>
        </w:numPr>
        <w:suppressAutoHyphens/>
        <w:jc w:val="both"/>
        <w:rPr>
          <w:rFonts w:ascii="Times New Roman" w:hAnsi="Times New Roman"/>
          <w:sz w:val="20"/>
          <w:szCs w:val="20"/>
        </w:rPr>
      </w:pPr>
      <w:r w:rsidRPr="00DD0B28">
        <w:rPr>
          <w:rFonts w:ascii="Times New Roman" w:hAnsi="Times New Roman"/>
          <w:sz w:val="20"/>
          <w:szCs w:val="20"/>
        </w:rPr>
        <w:t>ustalenie statusu mediów i ich doprowadzenia, rozbudowy lub modernizacji w kontekście planowanej inwestycji;</w:t>
      </w:r>
    </w:p>
    <w:p w14:paraId="73422286" w14:textId="3FFB02C9" w:rsidR="005C1C69" w:rsidRPr="007B796D" w:rsidRDefault="005C1C69" w:rsidP="005C1C69">
      <w:pPr>
        <w:pStyle w:val="Bezodstpw"/>
        <w:numPr>
          <w:ilvl w:val="0"/>
          <w:numId w:val="2"/>
        </w:numPr>
        <w:suppressAutoHyphens/>
        <w:jc w:val="both"/>
        <w:rPr>
          <w:rFonts w:ascii="Times New Roman" w:hAnsi="Times New Roman"/>
          <w:sz w:val="20"/>
          <w:szCs w:val="20"/>
        </w:rPr>
      </w:pPr>
      <w:r w:rsidRPr="007B796D">
        <w:rPr>
          <w:rFonts w:ascii="Times New Roman" w:hAnsi="Times New Roman"/>
          <w:sz w:val="20"/>
          <w:szCs w:val="20"/>
        </w:rPr>
        <w:t>Studium konserwatorskie</w:t>
      </w:r>
      <w:r w:rsidR="008F0BCD">
        <w:rPr>
          <w:rFonts w:ascii="Times New Roman" w:hAnsi="Times New Roman"/>
          <w:sz w:val="20"/>
          <w:szCs w:val="20"/>
        </w:rPr>
        <w:t xml:space="preserve">, które stanowi </w:t>
      </w:r>
      <w:r w:rsidRPr="007B796D">
        <w:rPr>
          <w:rFonts w:ascii="Times New Roman" w:hAnsi="Times New Roman"/>
          <w:sz w:val="20"/>
          <w:szCs w:val="20"/>
        </w:rPr>
        <w:t xml:space="preserve">podsumowanie wszystkich wykonanych na wcześniejszym etapie badań i czynności w formie jednolitego opracowania studialnego. Studium będzie obejmować szczegółową historię obiektu w różnych kontekstach, opis założenia przestrzennego, opis technologii wykonania i stanu zachowania substancji zabytkowej. </w:t>
      </w:r>
    </w:p>
    <w:p w14:paraId="4B335C4D" w14:textId="233DB9DA" w:rsidR="005C1C69" w:rsidRPr="002274E2" w:rsidRDefault="00275A5F" w:rsidP="005C1C69">
      <w:pPr>
        <w:pStyle w:val="Bezodstpw"/>
        <w:numPr>
          <w:ilvl w:val="0"/>
          <w:numId w:val="2"/>
        </w:numPr>
        <w:suppressAutoHyphens/>
        <w:jc w:val="both"/>
        <w:rPr>
          <w:rFonts w:ascii="Times New Roman" w:hAnsi="Times New Roman"/>
          <w:sz w:val="20"/>
          <w:szCs w:val="20"/>
        </w:rPr>
      </w:pPr>
      <w:r>
        <w:rPr>
          <w:rFonts w:ascii="Times New Roman" w:hAnsi="Times New Roman"/>
          <w:sz w:val="20"/>
          <w:szCs w:val="20"/>
        </w:rPr>
        <w:t>O</w:t>
      </w:r>
      <w:r w:rsidR="005C1C69" w:rsidRPr="002274E2">
        <w:rPr>
          <w:rFonts w:ascii="Times New Roman" w:hAnsi="Times New Roman"/>
          <w:sz w:val="20"/>
          <w:szCs w:val="20"/>
        </w:rPr>
        <w:t>pracowania o charakterze analityczno-projektowym:</w:t>
      </w:r>
    </w:p>
    <w:p w14:paraId="0C68C5ED" w14:textId="77777777" w:rsidR="005C1C69" w:rsidRPr="00047835" w:rsidRDefault="005C1C69" w:rsidP="00D17987">
      <w:pPr>
        <w:pStyle w:val="Bezodstpw"/>
        <w:numPr>
          <w:ilvl w:val="0"/>
          <w:numId w:val="4"/>
        </w:numPr>
        <w:suppressAutoHyphens/>
        <w:ind w:hanging="357"/>
        <w:jc w:val="both"/>
        <w:rPr>
          <w:rFonts w:ascii="Times New Roman" w:hAnsi="Times New Roman"/>
          <w:sz w:val="20"/>
          <w:szCs w:val="20"/>
        </w:rPr>
      </w:pPr>
      <w:r w:rsidRPr="002274E2">
        <w:rPr>
          <w:rFonts w:ascii="Times New Roman" w:hAnsi="Times New Roman"/>
          <w:sz w:val="20"/>
          <w:szCs w:val="20"/>
        </w:rPr>
        <w:t xml:space="preserve">studium uwarunkowań przestrzennych i formalno-prawnych w kontekście planowanej inwestycji </w:t>
      </w:r>
      <w:r w:rsidRPr="00047835">
        <w:rPr>
          <w:rFonts w:ascii="Times New Roman" w:hAnsi="Times New Roman"/>
          <w:sz w:val="20"/>
          <w:szCs w:val="20"/>
        </w:rPr>
        <w:t>(analiza zapisów planu miejscowego, inwestycja celu publicznego),</w:t>
      </w:r>
    </w:p>
    <w:p w14:paraId="30E0286A" w14:textId="7A3CF144" w:rsidR="00D17987" w:rsidRPr="00047835" w:rsidRDefault="00D17987" w:rsidP="00D17987">
      <w:pPr>
        <w:pStyle w:val="Akapitzlist"/>
        <w:numPr>
          <w:ilvl w:val="0"/>
          <w:numId w:val="4"/>
        </w:numPr>
        <w:spacing w:after="0" w:line="240" w:lineRule="auto"/>
        <w:ind w:hanging="357"/>
        <w:rPr>
          <w:rFonts w:ascii="Times New Roman" w:hAnsi="Times New Roman"/>
          <w:sz w:val="20"/>
          <w:szCs w:val="20"/>
        </w:rPr>
      </w:pPr>
      <w:r w:rsidRPr="00047835">
        <w:rPr>
          <w:rFonts w:ascii="Times New Roman" w:hAnsi="Times New Roman"/>
          <w:sz w:val="20"/>
          <w:szCs w:val="20"/>
        </w:rPr>
        <w:t xml:space="preserve">opracowanie </w:t>
      </w:r>
      <w:r w:rsidR="0001555A" w:rsidRPr="00047835">
        <w:rPr>
          <w:rFonts w:ascii="Times New Roman" w:hAnsi="Times New Roman"/>
          <w:sz w:val="20"/>
          <w:szCs w:val="20"/>
        </w:rPr>
        <w:t>„</w:t>
      </w:r>
      <w:r w:rsidRPr="00047835">
        <w:rPr>
          <w:rFonts w:ascii="Times New Roman" w:hAnsi="Times New Roman"/>
          <w:sz w:val="20"/>
          <w:szCs w:val="20"/>
        </w:rPr>
        <w:t>Wytycznych  do projektu koncepcyjnego dla planowanej inwestycji</w:t>
      </w:r>
      <w:r w:rsidR="0001555A" w:rsidRPr="00047835">
        <w:rPr>
          <w:rFonts w:ascii="Times New Roman" w:hAnsi="Times New Roman"/>
          <w:sz w:val="20"/>
          <w:szCs w:val="20"/>
        </w:rPr>
        <w:t>”</w:t>
      </w:r>
      <w:r w:rsidRPr="00047835">
        <w:rPr>
          <w:rFonts w:ascii="Times New Roman" w:hAnsi="Times New Roman"/>
          <w:sz w:val="20"/>
          <w:szCs w:val="20"/>
        </w:rPr>
        <w:t>;</w:t>
      </w:r>
    </w:p>
    <w:p w14:paraId="4BAA6FE6" w14:textId="33A6BB5B" w:rsidR="005C1C69" w:rsidRPr="00047835" w:rsidRDefault="002274E2" w:rsidP="00D17987">
      <w:pPr>
        <w:pStyle w:val="Bezodstpw"/>
        <w:numPr>
          <w:ilvl w:val="0"/>
          <w:numId w:val="2"/>
        </w:numPr>
        <w:suppressAutoHyphens/>
        <w:ind w:hanging="357"/>
        <w:jc w:val="both"/>
        <w:rPr>
          <w:rFonts w:ascii="Times New Roman" w:hAnsi="Times New Roman"/>
          <w:sz w:val="20"/>
          <w:szCs w:val="20"/>
        </w:rPr>
      </w:pPr>
      <w:r w:rsidRPr="00047835">
        <w:rPr>
          <w:rFonts w:ascii="Times New Roman" w:hAnsi="Times New Roman"/>
          <w:sz w:val="20"/>
          <w:szCs w:val="20"/>
        </w:rPr>
        <w:t>o</w:t>
      </w:r>
      <w:r w:rsidR="005C1C69" w:rsidRPr="00047835">
        <w:rPr>
          <w:rFonts w:ascii="Times New Roman" w:hAnsi="Times New Roman"/>
          <w:sz w:val="20"/>
          <w:szCs w:val="20"/>
        </w:rPr>
        <w:t>pracowania formalne:</w:t>
      </w:r>
    </w:p>
    <w:p w14:paraId="64939ACD" w14:textId="77777777" w:rsidR="005C1C69" w:rsidRPr="00047835" w:rsidRDefault="005C1C69" w:rsidP="00D17987">
      <w:pPr>
        <w:pStyle w:val="Bezodstpw"/>
        <w:numPr>
          <w:ilvl w:val="0"/>
          <w:numId w:val="5"/>
        </w:numPr>
        <w:suppressAutoHyphens/>
        <w:ind w:hanging="357"/>
        <w:jc w:val="both"/>
        <w:rPr>
          <w:rFonts w:ascii="Times New Roman" w:hAnsi="Times New Roman"/>
          <w:sz w:val="20"/>
          <w:szCs w:val="20"/>
        </w:rPr>
      </w:pPr>
      <w:r w:rsidRPr="00047835">
        <w:rPr>
          <w:rFonts w:ascii="Times New Roman" w:hAnsi="Times New Roman"/>
          <w:sz w:val="20"/>
          <w:szCs w:val="20"/>
        </w:rPr>
        <w:t>uzyskanie uzgodnień i zgód (decyzji) na wykonanie ww. wymienionych badań i czynności na terenie wpisanym do rejestru zabytków,</w:t>
      </w:r>
    </w:p>
    <w:p w14:paraId="0DA698EC" w14:textId="77777777" w:rsidR="005C1C69" w:rsidRPr="00047835" w:rsidRDefault="005C1C69" w:rsidP="005C1C69">
      <w:pPr>
        <w:pStyle w:val="Bezodstpw"/>
        <w:numPr>
          <w:ilvl w:val="0"/>
          <w:numId w:val="5"/>
        </w:numPr>
        <w:suppressAutoHyphens/>
        <w:jc w:val="both"/>
        <w:rPr>
          <w:rFonts w:ascii="Times New Roman" w:hAnsi="Times New Roman"/>
          <w:sz w:val="20"/>
          <w:szCs w:val="20"/>
        </w:rPr>
      </w:pPr>
      <w:r w:rsidRPr="00047835">
        <w:rPr>
          <w:rFonts w:ascii="Times New Roman" w:hAnsi="Times New Roman"/>
          <w:sz w:val="20"/>
          <w:szCs w:val="20"/>
        </w:rPr>
        <w:t>uzyskanie mapy zasadniczej,</w:t>
      </w:r>
    </w:p>
    <w:p w14:paraId="4B453F2B" w14:textId="77777777" w:rsidR="005C1C69" w:rsidRPr="00047835" w:rsidRDefault="005C1C69" w:rsidP="005C1C69">
      <w:pPr>
        <w:pStyle w:val="Bezodstpw"/>
        <w:numPr>
          <w:ilvl w:val="0"/>
          <w:numId w:val="5"/>
        </w:numPr>
        <w:suppressAutoHyphens/>
        <w:jc w:val="both"/>
        <w:rPr>
          <w:rFonts w:ascii="Times New Roman" w:hAnsi="Times New Roman"/>
          <w:sz w:val="20"/>
          <w:szCs w:val="20"/>
        </w:rPr>
      </w:pPr>
      <w:r w:rsidRPr="00047835">
        <w:rPr>
          <w:rFonts w:ascii="Times New Roman" w:hAnsi="Times New Roman"/>
          <w:sz w:val="20"/>
          <w:szCs w:val="20"/>
        </w:rPr>
        <w:t>opracowanie programów badań konserwatorskich i architektonicznych,</w:t>
      </w:r>
    </w:p>
    <w:p w14:paraId="3A953F9F" w14:textId="77777777" w:rsidR="005C1C69" w:rsidRPr="00047835" w:rsidRDefault="005C1C69" w:rsidP="005C1C69">
      <w:pPr>
        <w:pStyle w:val="Bezodstpw"/>
        <w:numPr>
          <w:ilvl w:val="0"/>
          <w:numId w:val="5"/>
        </w:numPr>
        <w:suppressAutoHyphens/>
        <w:jc w:val="both"/>
        <w:rPr>
          <w:rFonts w:ascii="Times New Roman" w:hAnsi="Times New Roman"/>
          <w:sz w:val="20"/>
          <w:szCs w:val="20"/>
        </w:rPr>
      </w:pPr>
      <w:r w:rsidRPr="00047835">
        <w:rPr>
          <w:rFonts w:ascii="Times New Roman" w:hAnsi="Times New Roman"/>
          <w:sz w:val="20"/>
          <w:szCs w:val="20"/>
        </w:rPr>
        <w:t>opracowanie programu badań archeologicznych,</w:t>
      </w:r>
    </w:p>
    <w:p w14:paraId="0AB678ED" w14:textId="77777777" w:rsidR="005C1C69" w:rsidRPr="00047835" w:rsidRDefault="005C1C69" w:rsidP="005C1C69">
      <w:pPr>
        <w:pStyle w:val="Bezodstpw"/>
        <w:numPr>
          <w:ilvl w:val="0"/>
          <w:numId w:val="5"/>
        </w:numPr>
        <w:suppressAutoHyphens/>
        <w:jc w:val="both"/>
        <w:rPr>
          <w:rFonts w:ascii="Times New Roman" w:hAnsi="Times New Roman"/>
          <w:sz w:val="20"/>
          <w:szCs w:val="20"/>
        </w:rPr>
      </w:pPr>
      <w:r w:rsidRPr="00047835">
        <w:rPr>
          <w:rFonts w:ascii="Times New Roman" w:hAnsi="Times New Roman"/>
          <w:sz w:val="20"/>
          <w:szCs w:val="20"/>
        </w:rPr>
        <w:t>uzyskanie wypisu i wyrysu z rejestru gruntów,</w:t>
      </w:r>
    </w:p>
    <w:p w14:paraId="1549DE7D" w14:textId="77777777" w:rsidR="005C1C69" w:rsidRPr="00047835" w:rsidRDefault="005C1C69" w:rsidP="005C1C69">
      <w:pPr>
        <w:pStyle w:val="Bezodstpw"/>
        <w:numPr>
          <w:ilvl w:val="0"/>
          <w:numId w:val="5"/>
        </w:numPr>
        <w:suppressAutoHyphens/>
        <w:jc w:val="both"/>
        <w:rPr>
          <w:rFonts w:ascii="Times New Roman" w:hAnsi="Times New Roman"/>
          <w:sz w:val="20"/>
          <w:szCs w:val="20"/>
        </w:rPr>
      </w:pPr>
      <w:r w:rsidRPr="00047835">
        <w:rPr>
          <w:rFonts w:ascii="Times New Roman" w:hAnsi="Times New Roman"/>
          <w:sz w:val="20"/>
          <w:szCs w:val="20"/>
        </w:rPr>
        <w:t>uzyskanie warunków technicznych od gestorów sieci;</w:t>
      </w:r>
    </w:p>
    <w:p w14:paraId="05065CC4" w14:textId="565F4DFB" w:rsidR="000D62E4" w:rsidRPr="00047835" w:rsidRDefault="004656B6" w:rsidP="00206166">
      <w:pPr>
        <w:pStyle w:val="Bezodstpw"/>
        <w:numPr>
          <w:ilvl w:val="1"/>
          <w:numId w:val="17"/>
        </w:numPr>
        <w:suppressAutoHyphens/>
        <w:jc w:val="both"/>
        <w:rPr>
          <w:rFonts w:ascii="Times New Roman" w:hAnsi="Times New Roman"/>
          <w:sz w:val="20"/>
          <w:szCs w:val="20"/>
        </w:rPr>
      </w:pPr>
      <w:r w:rsidRPr="00047835">
        <w:rPr>
          <w:rFonts w:ascii="Times New Roman" w:hAnsi="Times New Roman"/>
          <w:sz w:val="20"/>
          <w:szCs w:val="20"/>
        </w:rPr>
        <w:t xml:space="preserve">Opracowanie </w:t>
      </w:r>
      <w:r w:rsidR="0001555A" w:rsidRPr="00047835">
        <w:rPr>
          <w:rFonts w:ascii="Times New Roman" w:hAnsi="Times New Roman"/>
          <w:sz w:val="20"/>
          <w:szCs w:val="20"/>
        </w:rPr>
        <w:t>„</w:t>
      </w:r>
      <w:r w:rsidR="000D62E4" w:rsidRPr="00047835">
        <w:rPr>
          <w:rFonts w:ascii="Times New Roman" w:hAnsi="Times New Roman"/>
          <w:sz w:val="20"/>
          <w:szCs w:val="20"/>
        </w:rPr>
        <w:t>Wytyczn</w:t>
      </w:r>
      <w:r w:rsidRPr="00047835">
        <w:rPr>
          <w:rFonts w:ascii="Times New Roman" w:hAnsi="Times New Roman"/>
          <w:sz w:val="20"/>
          <w:szCs w:val="20"/>
        </w:rPr>
        <w:t>e</w:t>
      </w:r>
      <w:r w:rsidR="000D62E4" w:rsidRPr="00047835">
        <w:rPr>
          <w:rFonts w:ascii="Times New Roman" w:hAnsi="Times New Roman"/>
          <w:sz w:val="20"/>
          <w:szCs w:val="20"/>
        </w:rPr>
        <w:t xml:space="preserve">  do projektu koncepcyjnego dla planowanej inwestycji</w:t>
      </w:r>
      <w:r w:rsidR="0001555A" w:rsidRPr="00047835">
        <w:rPr>
          <w:rFonts w:ascii="Times New Roman" w:hAnsi="Times New Roman"/>
          <w:sz w:val="20"/>
          <w:szCs w:val="20"/>
        </w:rPr>
        <w:t>”</w:t>
      </w:r>
      <w:r w:rsidR="000D62E4" w:rsidRPr="00047835">
        <w:rPr>
          <w:rFonts w:ascii="Times New Roman" w:hAnsi="Times New Roman"/>
          <w:sz w:val="20"/>
          <w:szCs w:val="20"/>
        </w:rPr>
        <w:t>, o który</w:t>
      </w:r>
      <w:r w:rsidRPr="00047835">
        <w:rPr>
          <w:rFonts w:ascii="Times New Roman" w:hAnsi="Times New Roman"/>
          <w:sz w:val="20"/>
          <w:szCs w:val="20"/>
        </w:rPr>
        <w:t>m</w:t>
      </w:r>
      <w:r w:rsidR="000D62E4" w:rsidRPr="00047835">
        <w:rPr>
          <w:rFonts w:ascii="Times New Roman" w:hAnsi="Times New Roman"/>
          <w:sz w:val="20"/>
          <w:szCs w:val="20"/>
        </w:rPr>
        <w:t xml:space="preserve"> mowa pkt 2.2 ppkt4 l</w:t>
      </w:r>
      <w:r w:rsidR="0001555A" w:rsidRPr="00047835">
        <w:rPr>
          <w:rFonts w:ascii="Times New Roman" w:hAnsi="Times New Roman"/>
          <w:sz w:val="20"/>
          <w:szCs w:val="20"/>
        </w:rPr>
        <w:t>it</w:t>
      </w:r>
      <w:r w:rsidR="000D62E4" w:rsidRPr="00047835">
        <w:rPr>
          <w:rFonts w:ascii="Times New Roman" w:hAnsi="Times New Roman"/>
          <w:sz w:val="20"/>
          <w:szCs w:val="20"/>
        </w:rPr>
        <w:t>. b</w:t>
      </w:r>
      <w:r w:rsidR="0001555A" w:rsidRPr="00047835">
        <w:rPr>
          <w:rFonts w:ascii="Times New Roman" w:hAnsi="Times New Roman"/>
          <w:sz w:val="20"/>
          <w:szCs w:val="20"/>
        </w:rPr>
        <w:t>)</w:t>
      </w:r>
      <w:r w:rsidR="000D62E4" w:rsidRPr="00047835">
        <w:rPr>
          <w:rFonts w:ascii="Times New Roman" w:hAnsi="Times New Roman"/>
          <w:sz w:val="20"/>
          <w:szCs w:val="20"/>
        </w:rPr>
        <w:t xml:space="preserve"> powyżej</w:t>
      </w:r>
      <w:r w:rsidR="0001555A" w:rsidRPr="00047835">
        <w:rPr>
          <w:rFonts w:ascii="Times New Roman" w:hAnsi="Times New Roman"/>
          <w:sz w:val="20"/>
          <w:szCs w:val="20"/>
        </w:rPr>
        <w:t xml:space="preserve">, </w:t>
      </w:r>
      <w:r w:rsidR="000D62E4" w:rsidRPr="00047835">
        <w:rPr>
          <w:rFonts w:ascii="Times New Roman" w:hAnsi="Times New Roman"/>
          <w:sz w:val="20"/>
          <w:szCs w:val="20"/>
        </w:rPr>
        <w:t xml:space="preserve"> </w:t>
      </w:r>
      <w:r w:rsidRPr="00047835">
        <w:rPr>
          <w:rFonts w:ascii="Times New Roman" w:hAnsi="Times New Roman"/>
          <w:sz w:val="20"/>
          <w:szCs w:val="20"/>
        </w:rPr>
        <w:t>zawiera co najmniej:</w:t>
      </w:r>
    </w:p>
    <w:p w14:paraId="5DD9D452" w14:textId="08D5985F" w:rsidR="000910B1" w:rsidRPr="00047835" w:rsidRDefault="000910B1" w:rsidP="000910B1">
      <w:pPr>
        <w:pStyle w:val="Bezodstpw"/>
        <w:numPr>
          <w:ilvl w:val="0"/>
          <w:numId w:val="18"/>
        </w:numPr>
        <w:suppressAutoHyphens/>
        <w:jc w:val="both"/>
        <w:rPr>
          <w:rFonts w:ascii="Times New Roman" w:hAnsi="Times New Roman"/>
          <w:sz w:val="20"/>
          <w:szCs w:val="20"/>
        </w:rPr>
      </w:pPr>
      <w:r w:rsidRPr="00047835">
        <w:rPr>
          <w:rFonts w:ascii="Times New Roman" w:hAnsi="Times New Roman"/>
          <w:sz w:val="20"/>
          <w:szCs w:val="20"/>
        </w:rPr>
        <w:t xml:space="preserve">opis ogólny przedmiotu planowanej inwestycji; </w:t>
      </w:r>
    </w:p>
    <w:p w14:paraId="7E1F1F7C" w14:textId="18BB4A83" w:rsidR="000910B1" w:rsidRPr="00047835" w:rsidRDefault="000910B1" w:rsidP="000910B1">
      <w:pPr>
        <w:pStyle w:val="Bezodstpw"/>
        <w:numPr>
          <w:ilvl w:val="0"/>
          <w:numId w:val="18"/>
        </w:numPr>
        <w:suppressAutoHyphens/>
        <w:jc w:val="both"/>
        <w:rPr>
          <w:rFonts w:ascii="Times New Roman" w:hAnsi="Times New Roman"/>
          <w:sz w:val="20"/>
          <w:szCs w:val="20"/>
        </w:rPr>
      </w:pPr>
      <w:r w:rsidRPr="00047835">
        <w:rPr>
          <w:rFonts w:ascii="Times New Roman" w:hAnsi="Times New Roman"/>
          <w:sz w:val="20"/>
          <w:szCs w:val="20"/>
        </w:rPr>
        <w:t>opis wymagań zamawiającego w stosunku do przedmiotu planowanej inwestycji, w tym</w:t>
      </w:r>
      <w:r w:rsidRPr="00047835">
        <w:t xml:space="preserve"> </w:t>
      </w:r>
      <w:r w:rsidRPr="00047835">
        <w:rPr>
          <w:rFonts w:ascii="Times New Roman" w:hAnsi="Times New Roman"/>
          <w:sz w:val="20"/>
          <w:szCs w:val="20"/>
        </w:rPr>
        <w:t>wymagania dotyczące :</w:t>
      </w:r>
    </w:p>
    <w:p w14:paraId="44C0FADD" w14:textId="71B37691" w:rsidR="000910B1" w:rsidRPr="00047835" w:rsidRDefault="000910B1" w:rsidP="000910B1">
      <w:pPr>
        <w:pStyle w:val="Bezodstpw"/>
        <w:numPr>
          <w:ilvl w:val="0"/>
          <w:numId w:val="19"/>
        </w:numPr>
        <w:suppressAutoHyphens/>
        <w:jc w:val="both"/>
        <w:rPr>
          <w:rFonts w:ascii="Times New Roman" w:hAnsi="Times New Roman"/>
          <w:sz w:val="20"/>
          <w:szCs w:val="20"/>
        </w:rPr>
      </w:pPr>
      <w:r w:rsidRPr="00047835">
        <w:rPr>
          <w:rFonts w:ascii="Times New Roman" w:hAnsi="Times New Roman"/>
          <w:sz w:val="20"/>
          <w:szCs w:val="20"/>
        </w:rPr>
        <w:t xml:space="preserve">architektury; </w:t>
      </w:r>
    </w:p>
    <w:p w14:paraId="3A64BCDD" w14:textId="6E5E593C" w:rsidR="000910B1" w:rsidRPr="00047835" w:rsidRDefault="000910B1" w:rsidP="000910B1">
      <w:pPr>
        <w:pStyle w:val="Bezodstpw"/>
        <w:numPr>
          <w:ilvl w:val="0"/>
          <w:numId w:val="19"/>
        </w:numPr>
        <w:suppressAutoHyphens/>
        <w:jc w:val="both"/>
        <w:rPr>
          <w:rFonts w:ascii="Times New Roman" w:hAnsi="Times New Roman"/>
          <w:sz w:val="20"/>
          <w:szCs w:val="20"/>
        </w:rPr>
      </w:pPr>
      <w:r w:rsidRPr="00047835">
        <w:rPr>
          <w:rFonts w:ascii="Times New Roman" w:hAnsi="Times New Roman"/>
          <w:sz w:val="20"/>
          <w:szCs w:val="20"/>
        </w:rPr>
        <w:lastRenderedPageBreak/>
        <w:t xml:space="preserve"> konstrukcji ;</w:t>
      </w:r>
    </w:p>
    <w:p w14:paraId="4761A95A" w14:textId="0A9E5A10" w:rsidR="000910B1" w:rsidRPr="00047835" w:rsidRDefault="000910B1" w:rsidP="000910B1">
      <w:pPr>
        <w:pStyle w:val="Bezodstpw"/>
        <w:numPr>
          <w:ilvl w:val="0"/>
          <w:numId w:val="19"/>
        </w:numPr>
        <w:suppressAutoHyphens/>
        <w:jc w:val="both"/>
        <w:rPr>
          <w:rFonts w:ascii="Times New Roman" w:hAnsi="Times New Roman"/>
          <w:sz w:val="20"/>
          <w:szCs w:val="20"/>
        </w:rPr>
      </w:pPr>
      <w:r w:rsidRPr="00047835">
        <w:rPr>
          <w:rFonts w:ascii="Times New Roman" w:hAnsi="Times New Roman"/>
          <w:sz w:val="20"/>
          <w:szCs w:val="20"/>
        </w:rPr>
        <w:t>instalacji;</w:t>
      </w:r>
    </w:p>
    <w:p w14:paraId="0EF12582" w14:textId="28A8EC66" w:rsidR="000910B1" w:rsidRPr="00047835" w:rsidRDefault="000910B1" w:rsidP="000910B1">
      <w:pPr>
        <w:pStyle w:val="Bezodstpw"/>
        <w:numPr>
          <w:ilvl w:val="0"/>
          <w:numId w:val="19"/>
        </w:numPr>
        <w:suppressAutoHyphens/>
        <w:jc w:val="both"/>
        <w:rPr>
          <w:rFonts w:ascii="Times New Roman" w:hAnsi="Times New Roman"/>
          <w:sz w:val="20"/>
          <w:szCs w:val="20"/>
        </w:rPr>
      </w:pPr>
      <w:r w:rsidRPr="00047835">
        <w:rPr>
          <w:rFonts w:ascii="Times New Roman" w:hAnsi="Times New Roman"/>
          <w:sz w:val="20"/>
          <w:szCs w:val="20"/>
        </w:rPr>
        <w:t>zagospodarowania terenu;</w:t>
      </w:r>
    </w:p>
    <w:p w14:paraId="06D521F8" w14:textId="57A170C0" w:rsidR="004656B6" w:rsidRPr="00047835" w:rsidRDefault="000910B1" w:rsidP="000910B1">
      <w:pPr>
        <w:pStyle w:val="Bezodstpw"/>
        <w:numPr>
          <w:ilvl w:val="0"/>
          <w:numId w:val="18"/>
        </w:numPr>
        <w:suppressAutoHyphens/>
        <w:jc w:val="both"/>
        <w:rPr>
          <w:rFonts w:ascii="Times New Roman" w:hAnsi="Times New Roman"/>
          <w:sz w:val="20"/>
          <w:szCs w:val="20"/>
        </w:rPr>
      </w:pPr>
      <w:r w:rsidRPr="00047835">
        <w:rPr>
          <w:rFonts w:ascii="Times New Roman" w:hAnsi="Times New Roman"/>
          <w:sz w:val="20"/>
          <w:szCs w:val="20"/>
        </w:rPr>
        <w:t>charakterystyczne parametry określające wielkość obiektu;</w:t>
      </w:r>
    </w:p>
    <w:p w14:paraId="416626C6" w14:textId="376C4193" w:rsidR="000910B1" w:rsidRPr="00047835" w:rsidRDefault="000910B1" w:rsidP="000910B1">
      <w:pPr>
        <w:pStyle w:val="Bezodstpw"/>
        <w:numPr>
          <w:ilvl w:val="0"/>
          <w:numId w:val="18"/>
        </w:numPr>
        <w:suppressAutoHyphens/>
        <w:jc w:val="both"/>
        <w:rPr>
          <w:rFonts w:ascii="Times New Roman" w:hAnsi="Times New Roman"/>
          <w:sz w:val="20"/>
          <w:szCs w:val="20"/>
        </w:rPr>
      </w:pPr>
      <w:r w:rsidRPr="00047835">
        <w:rPr>
          <w:rFonts w:ascii="Times New Roman" w:hAnsi="Times New Roman"/>
          <w:sz w:val="20"/>
          <w:szCs w:val="20"/>
        </w:rPr>
        <w:t>aktualne uwarunkowania wykonania planowanej inwestycji;</w:t>
      </w:r>
    </w:p>
    <w:p w14:paraId="419458F8" w14:textId="13DBD9EC" w:rsidR="000910B1" w:rsidRPr="00047835" w:rsidRDefault="000910B1" w:rsidP="000910B1">
      <w:pPr>
        <w:pStyle w:val="Bezodstpw"/>
        <w:numPr>
          <w:ilvl w:val="0"/>
          <w:numId w:val="18"/>
        </w:numPr>
        <w:suppressAutoHyphens/>
        <w:jc w:val="both"/>
        <w:rPr>
          <w:rFonts w:ascii="Times New Roman" w:hAnsi="Times New Roman"/>
          <w:sz w:val="20"/>
          <w:szCs w:val="20"/>
        </w:rPr>
      </w:pPr>
      <w:r w:rsidRPr="00047835">
        <w:rPr>
          <w:rFonts w:ascii="Times New Roman" w:hAnsi="Times New Roman"/>
          <w:sz w:val="20"/>
          <w:szCs w:val="20"/>
        </w:rPr>
        <w:t>ogólne właściwości funkcjonalno- użytkowe;</w:t>
      </w:r>
    </w:p>
    <w:p w14:paraId="3FB2F281" w14:textId="0AB7BC35" w:rsidR="0001555A" w:rsidRPr="00047835" w:rsidRDefault="0001555A" w:rsidP="0001555A">
      <w:pPr>
        <w:pStyle w:val="Bezodstpw"/>
        <w:numPr>
          <w:ilvl w:val="0"/>
          <w:numId w:val="18"/>
        </w:numPr>
        <w:suppressAutoHyphens/>
        <w:jc w:val="both"/>
        <w:rPr>
          <w:rFonts w:ascii="Times New Roman" w:hAnsi="Times New Roman"/>
          <w:sz w:val="20"/>
          <w:szCs w:val="20"/>
        </w:rPr>
      </w:pPr>
      <w:r w:rsidRPr="00047835">
        <w:rPr>
          <w:rFonts w:ascii="Times New Roman" w:hAnsi="Times New Roman"/>
          <w:sz w:val="20"/>
          <w:szCs w:val="20"/>
        </w:rPr>
        <w:t xml:space="preserve">część informacyjną, która zawiera w szczególności: </w:t>
      </w:r>
    </w:p>
    <w:p w14:paraId="4F0E21C5" w14:textId="34A4D781" w:rsidR="0001555A" w:rsidRPr="00047835" w:rsidRDefault="0001555A" w:rsidP="0001555A">
      <w:pPr>
        <w:pStyle w:val="Bezodstpw"/>
        <w:numPr>
          <w:ilvl w:val="0"/>
          <w:numId w:val="20"/>
        </w:numPr>
        <w:suppressAutoHyphens/>
        <w:jc w:val="both"/>
        <w:rPr>
          <w:rFonts w:ascii="Times New Roman" w:hAnsi="Times New Roman"/>
          <w:sz w:val="20"/>
          <w:szCs w:val="20"/>
        </w:rPr>
      </w:pPr>
      <w:r w:rsidRPr="00047835">
        <w:rPr>
          <w:rFonts w:ascii="Times New Roman" w:hAnsi="Times New Roman"/>
          <w:sz w:val="20"/>
          <w:szCs w:val="20"/>
        </w:rPr>
        <w:t>dokumenty potwierdzające zgodność zamierzenia budowlanego z wymaganiami wynikającymi z odrębnych przepisów;</w:t>
      </w:r>
    </w:p>
    <w:p w14:paraId="61B6E2F8" w14:textId="6612B076" w:rsidR="0001555A" w:rsidRPr="00047835" w:rsidRDefault="0001555A" w:rsidP="0001555A">
      <w:pPr>
        <w:pStyle w:val="Bezodstpw"/>
        <w:numPr>
          <w:ilvl w:val="0"/>
          <w:numId w:val="20"/>
        </w:numPr>
        <w:suppressAutoHyphens/>
        <w:jc w:val="both"/>
        <w:rPr>
          <w:rFonts w:ascii="Times New Roman" w:hAnsi="Times New Roman"/>
          <w:sz w:val="20"/>
          <w:szCs w:val="20"/>
        </w:rPr>
      </w:pPr>
      <w:r w:rsidRPr="00047835">
        <w:rPr>
          <w:rFonts w:ascii="Times New Roman" w:hAnsi="Times New Roman"/>
          <w:sz w:val="20"/>
          <w:szCs w:val="20"/>
        </w:rPr>
        <w:t xml:space="preserve">przepisy prawne i normy związane z projektowaniem i wykonaniem zamierzenia budowlanego; </w:t>
      </w:r>
    </w:p>
    <w:p w14:paraId="402E3FCD" w14:textId="5961332D" w:rsidR="0001555A" w:rsidRPr="00047835" w:rsidRDefault="0001555A" w:rsidP="0001555A">
      <w:pPr>
        <w:pStyle w:val="Bezodstpw"/>
        <w:numPr>
          <w:ilvl w:val="0"/>
          <w:numId w:val="20"/>
        </w:numPr>
        <w:suppressAutoHyphens/>
        <w:jc w:val="both"/>
        <w:rPr>
          <w:rFonts w:ascii="Times New Roman" w:hAnsi="Times New Roman"/>
          <w:sz w:val="20"/>
          <w:szCs w:val="20"/>
        </w:rPr>
      </w:pPr>
      <w:r w:rsidRPr="00047835">
        <w:rPr>
          <w:rFonts w:ascii="Times New Roman" w:hAnsi="Times New Roman"/>
          <w:sz w:val="20"/>
          <w:szCs w:val="20"/>
        </w:rPr>
        <w:t>inne posiadane informacje i dokumenty niezbędne do zaprojektowania robót budowlanych, w szczególności :</w:t>
      </w:r>
    </w:p>
    <w:p w14:paraId="65622A9A" w14:textId="73433136" w:rsidR="0001555A" w:rsidRPr="0055569B" w:rsidRDefault="0001555A" w:rsidP="00244E74">
      <w:pPr>
        <w:pStyle w:val="Bezodstpw"/>
        <w:numPr>
          <w:ilvl w:val="0"/>
          <w:numId w:val="21"/>
        </w:numPr>
        <w:suppressAutoHyphens/>
        <w:jc w:val="both"/>
        <w:rPr>
          <w:rFonts w:ascii="Times New Roman" w:hAnsi="Times New Roman"/>
          <w:sz w:val="20"/>
          <w:szCs w:val="20"/>
        </w:rPr>
      </w:pPr>
      <w:r w:rsidRPr="0055569B">
        <w:rPr>
          <w:rFonts w:ascii="Times New Roman" w:hAnsi="Times New Roman"/>
          <w:sz w:val="20"/>
          <w:szCs w:val="20"/>
        </w:rPr>
        <w:t>zalecenia konserwatorskie konserwatora zabytków,</w:t>
      </w:r>
    </w:p>
    <w:p w14:paraId="020950FB" w14:textId="78D10A77" w:rsidR="0001555A" w:rsidRPr="0055569B" w:rsidRDefault="0001555A" w:rsidP="00D45EB7">
      <w:pPr>
        <w:pStyle w:val="Bezodstpw"/>
        <w:numPr>
          <w:ilvl w:val="0"/>
          <w:numId w:val="21"/>
        </w:numPr>
        <w:suppressAutoHyphens/>
        <w:jc w:val="both"/>
        <w:rPr>
          <w:rFonts w:ascii="Times New Roman" w:hAnsi="Times New Roman"/>
          <w:sz w:val="20"/>
          <w:szCs w:val="20"/>
        </w:rPr>
      </w:pPr>
      <w:r w:rsidRPr="0055569B">
        <w:rPr>
          <w:rFonts w:ascii="Times New Roman" w:hAnsi="Times New Roman"/>
          <w:sz w:val="20"/>
          <w:szCs w:val="20"/>
        </w:rPr>
        <w:t>dane dotyczące zanieczyszczeń atmosfery do analizy ochrony powietrza oraz posiadane raporty, opinie lub ekspertyzy z zakresu ochrony środowiska,</w:t>
      </w:r>
    </w:p>
    <w:p w14:paraId="116A135C" w14:textId="6A21B349" w:rsidR="0001555A" w:rsidRPr="0055569B" w:rsidRDefault="0001555A" w:rsidP="00D45EB7">
      <w:pPr>
        <w:pStyle w:val="Bezodstpw"/>
        <w:numPr>
          <w:ilvl w:val="0"/>
          <w:numId w:val="21"/>
        </w:numPr>
        <w:suppressAutoHyphens/>
        <w:jc w:val="both"/>
        <w:rPr>
          <w:rFonts w:ascii="Times New Roman" w:hAnsi="Times New Roman"/>
          <w:sz w:val="20"/>
          <w:szCs w:val="20"/>
        </w:rPr>
      </w:pPr>
      <w:r w:rsidRPr="0055569B">
        <w:rPr>
          <w:rFonts w:ascii="Times New Roman" w:hAnsi="Times New Roman"/>
          <w:sz w:val="20"/>
          <w:szCs w:val="20"/>
        </w:rPr>
        <w:t>porozumienia, zgody lub pozwolenia oraz warunki techniczne i realizacyjne związane</w:t>
      </w:r>
      <w:r w:rsidR="00D45EB7" w:rsidRPr="0055569B">
        <w:rPr>
          <w:rFonts w:ascii="Times New Roman" w:hAnsi="Times New Roman"/>
          <w:sz w:val="20"/>
          <w:szCs w:val="20"/>
        </w:rPr>
        <w:t xml:space="preserve"> z przyłączeniem obiektu do ist</w:t>
      </w:r>
      <w:r w:rsidRPr="0055569B">
        <w:rPr>
          <w:rFonts w:ascii="Times New Roman" w:hAnsi="Times New Roman"/>
          <w:sz w:val="20"/>
          <w:szCs w:val="20"/>
        </w:rPr>
        <w:t>niejących sieci wodociągowych, kanalizacyjnych, cieplnych, gazowych, energetycznych i teletechnicznych oraz dróg samochodowych, kolejowych lub wodnych,</w:t>
      </w:r>
    </w:p>
    <w:p w14:paraId="33D7B1DC" w14:textId="528D1CAC" w:rsidR="000910B1" w:rsidRPr="0055569B" w:rsidRDefault="0001555A" w:rsidP="00D45EB7">
      <w:pPr>
        <w:pStyle w:val="Bezodstpw"/>
        <w:numPr>
          <w:ilvl w:val="0"/>
          <w:numId w:val="21"/>
        </w:numPr>
        <w:suppressAutoHyphens/>
        <w:jc w:val="both"/>
        <w:rPr>
          <w:rFonts w:ascii="Times New Roman" w:hAnsi="Times New Roman"/>
          <w:sz w:val="20"/>
          <w:szCs w:val="20"/>
        </w:rPr>
      </w:pPr>
      <w:r w:rsidRPr="0055569B">
        <w:rPr>
          <w:rFonts w:ascii="Times New Roman" w:hAnsi="Times New Roman"/>
          <w:sz w:val="20"/>
          <w:szCs w:val="20"/>
        </w:rPr>
        <w:t>dodatkowe wytyczne inwestorskie i uwarunkowania związane z budową i jej przeprowadzeniem.</w:t>
      </w:r>
    </w:p>
    <w:p w14:paraId="5DA0D327" w14:textId="476DEE63" w:rsidR="00206166" w:rsidRDefault="00D01D5C" w:rsidP="00206166">
      <w:pPr>
        <w:pStyle w:val="Bezodstpw"/>
        <w:numPr>
          <w:ilvl w:val="1"/>
          <w:numId w:val="17"/>
        </w:numPr>
        <w:suppressAutoHyphens/>
        <w:jc w:val="both"/>
        <w:rPr>
          <w:rFonts w:ascii="Times New Roman" w:hAnsi="Times New Roman"/>
          <w:sz w:val="20"/>
          <w:szCs w:val="20"/>
        </w:rPr>
      </w:pPr>
      <w:r>
        <w:rPr>
          <w:rFonts w:ascii="Times New Roman" w:hAnsi="Times New Roman"/>
          <w:sz w:val="20"/>
          <w:szCs w:val="20"/>
        </w:rPr>
        <w:t>W</w:t>
      </w:r>
      <w:r w:rsidR="005C1C69" w:rsidRPr="00DD0B28">
        <w:rPr>
          <w:rFonts w:ascii="Times New Roman" w:hAnsi="Times New Roman"/>
          <w:sz w:val="20"/>
          <w:szCs w:val="20"/>
        </w:rPr>
        <w:t xml:space="preserve"> zakres zamówienia wchodzi również obsługa merytoryczna i formalna zamówienia polegająca na bezpośrednim udziale w rozmowach i naradach, formułowaniu pytań i udzielaniu odpowiedzi w zakresie objętym przedmiotem zamówienia wobec urzędów administracji państwowej i samorządowej oraz innych podmiotów (np. gestorów sieci).</w:t>
      </w:r>
    </w:p>
    <w:p w14:paraId="05F860DA" w14:textId="77777777" w:rsidR="00206166" w:rsidRDefault="005C1C69" w:rsidP="00206166">
      <w:pPr>
        <w:pStyle w:val="Bezodstpw"/>
        <w:numPr>
          <w:ilvl w:val="1"/>
          <w:numId w:val="17"/>
        </w:numPr>
        <w:suppressAutoHyphens/>
        <w:jc w:val="both"/>
        <w:rPr>
          <w:rFonts w:ascii="Times New Roman" w:hAnsi="Times New Roman"/>
          <w:sz w:val="20"/>
          <w:szCs w:val="20"/>
        </w:rPr>
      </w:pPr>
      <w:r w:rsidRPr="00206166">
        <w:rPr>
          <w:rFonts w:ascii="Times New Roman" w:hAnsi="Times New Roman"/>
          <w:sz w:val="20"/>
          <w:szCs w:val="20"/>
        </w:rPr>
        <w:t xml:space="preserve">Przeniesienia na rzecz Zamawiającego autorskich praw majątkowych do całości dokumentacji i opracowań będących przedmiotem Umowy, każdej ich części oraz przeniesienie własności egzemplarza dokumentacji i opracowań, na warunkach określonych </w:t>
      </w:r>
      <w:r w:rsidR="00DD0B28" w:rsidRPr="00206166">
        <w:rPr>
          <w:rFonts w:ascii="Times New Roman" w:hAnsi="Times New Roman"/>
          <w:sz w:val="20"/>
          <w:szCs w:val="20"/>
        </w:rPr>
        <w:t>w</w:t>
      </w:r>
      <w:r w:rsidRPr="00206166">
        <w:rPr>
          <w:rFonts w:ascii="Times New Roman" w:hAnsi="Times New Roman"/>
          <w:sz w:val="20"/>
          <w:szCs w:val="20"/>
        </w:rPr>
        <w:t xml:space="preserve"> Umow</w:t>
      </w:r>
      <w:r w:rsidR="00DD0B28" w:rsidRPr="00206166">
        <w:rPr>
          <w:rFonts w:ascii="Times New Roman" w:hAnsi="Times New Roman"/>
          <w:sz w:val="20"/>
          <w:szCs w:val="20"/>
        </w:rPr>
        <w:t>ie</w:t>
      </w:r>
      <w:r w:rsidRPr="00206166">
        <w:rPr>
          <w:rFonts w:ascii="Times New Roman" w:hAnsi="Times New Roman"/>
          <w:sz w:val="20"/>
          <w:szCs w:val="20"/>
        </w:rPr>
        <w:t xml:space="preserve"> wraz z oświadczeniem Wykonawcy i każdej osoby biorącej udział w przygotowaniu dokumentacji i opracowań o prawie Zamawiającego do dowolnego adaptowania lub wykorzystania całości dokumentacji i opracowań lub dowolnej ich części.</w:t>
      </w:r>
    </w:p>
    <w:p w14:paraId="754479D2" w14:textId="0EEF1B56" w:rsidR="005C1C69" w:rsidRPr="00206166" w:rsidRDefault="005C1C69" w:rsidP="00206166">
      <w:pPr>
        <w:pStyle w:val="Bezodstpw"/>
        <w:numPr>
          <w:ilvl w:val="1"/>
          <w:numId w:val="17"/>
        </w:numPr>
        <w:suppressAutoHyphens/>
        <w:jc w:val="both"/>
        <w:rPr>
          <w:rFonts w:ascii="Times New Roman" w:hAnsi="Times New Roman"/>
          <w:sz w:val="20"/>
          <w:szCs w:val="20"/>
        </w:rPr>
      </w:pPr>
      <w:r w:rsidRPr="00206166">
        <w:rPr>
          <w:rFonts w:ascii="Times New Roman" w:hAnsi="Times New Roman"/>
          <w:sz w:val="20"/>
          <w:szCs w:val="20"/>
        </w:rPr>
        <w:t>Zamówienie należy wykonywać w sposób gwarantujący spełnienie warunków:</w:t>
      </w:r>
    </w:p>
    <w:p w14:paraId="5F025524" w14:textId="77777777" w:rsidR="005C1C69" w:rsidRPr="00DD0B28" w:rsidRDefault="005C1C69" w:rsidP="00E74D18">
      <w:pPr>
        <w:pStyle w:val="Bezodstpw"/>
        <w:numPr>
          <w:ilvl w:val="0"/>
          <w:numId w:val="11"/>
        </w:numPr>
        <w:suppressAutoHyphens/>
        <w:jc w:val="both"/>
        <w:rPr>
          <w:rFonts w:ascii="Times New Roman" w:hAnsi="Times New Roman"/>
          <w:sz w:val="20"/>
          <w:szCs w:val="20"/>
        </w:rPr>
      </w:pPr>
      <w:r w:rsidRPr="00DD0B28">
        <w:rPr>
          <w:rFonts w:ascii="Times New Roman" w:hAnsi="Times New Roman"/>
          <w:sz w:val="20"/>
          <w:szCs w:val="20"/>
        </w:rPr>
        <w:t>Ustawy z dnia 23 lipca 2003 r. o ochronie zabytków i opiece nad zabytkami (</w:t>
      </w:r>
      <w:proofErr w:type="spellStart"/>
      <w:r w:rsidRPr="00DD0B28">
        <w:rPr>
          <w:rFonts w:ascii="Times New Roman" w:hAnsi="Times New Roman"/>
          <w:sz w:val="20"/>
          <w:szCs w:val="20"/>
        </w:rPr>
        <w:t>t.j</w:t>
      </w:r>
      <w:proofErr w:type="spellEnd"/>
      <w:r w:rsidRPr="00DD0B28">
        <w:rPr>
          <w:rFonts w:ascii="Times New Roman" w:hAnsi="Times New Roman"/>
          <w:sz w:val="20"/>
          <w:szCs w:val="20"/>
        </w:rPr>
        <w:t xml:space="preserve">. Dz.U. z 2020r. poz. 282 z </w:t>
      </w:r>
      <w:proofErr w:type="spellStart"/>
      <w:r w:rsidRPr="00DD0B28">
        <w:rPr>
          <w:rFonts w:ascii="Times New Roman" w:hAnsi="Times New Roman"/>
          <w:sz w:val="20"/>
          <w:szCs w:val="20"/>
        </w:rPr>
        <w:t>późn</w:t>
      </w:r>
      <w:proofErr w:type="spellEnd"/>
      <w:r w:rsidRPr="00DD0B28">
        <w:rPr>
          <w:rFonts w:ascii="Times New Roman" w:hAnsi="Times New Roman"/>
          <w:sz w:val="20"/>
          <w:szCs w:val="20"/>
        </w:rPr>
        <w:t>. zm.),</w:t>
      </w:r>
    </w:p>
    <w:p w14:paraId="77892203" w14:textId="4403308D" w:rsidR="005C1C69" w:rsidRPr="00DD0B28" w:rsidRDefault="005C1C69" w:rsidP="00E74D18">
      <w:pPr>
        <w:pStyle w:val="Bezodstpw"/>
        <w:numPr>
          <w:ilvl w:val="0"/>
          <w:numId w:val="11"/>
        </w:numPr>
        <w:suppressAutoHyphens/>
        <w:jc w:val="both"/>
        <w:rPr>
          <w:rFonts w:ascii="Times New Roman" w:hAnsi="Times New Roman"/>
          <w:sz w:val="20"/>
          <w:szCs w:val="20"/>
        </w:rPr>
      </w:pPr>
      <w:r w:rsidRPr="00DD0B28">
        <w:rPr>
          <w:rFonts w:ascii="Times New Roman" w:hAnsi="Times New Roman"/>
          <w:sz w:val="20"/>
          <w:szCs w:val="20"/>
        </w:rPr>
        <w:t>Rozporządzenia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2018r. poz. 1609) zwane dalej Rozporządzeniem</w:t>
      </w:r>
      <w:r w:rsidR="00AD2511">
        <w:rPr>
          <w:rFonts w:ascii="Times New Roman" w:hAnsi="Times New Roman"/>
          <w:sz w:val="20"/>
          <w:szCs w:val="20"/>
        </w:rPr>
        <w:t>,</w:t>
      </w:r>
    </w:p>
    <w:p w14:paraId="5F667857" w14:textId="496A70D5" w:rsidR="00E74D18" w:rsidRPr="00DD0B28" w:rsidRDefault="00E74D18" w:rsidP="00E74D18">
      <w:pPr>
        <w:pStyle w:val="Bezodstpw"/>
        <w:numPr>
          <w:ilvl w:val="0"/>
          <w:numId w:val="11"/>
        </w:numPr>
        <w:suppressAutoHyphens/>
        <w:jc w:val="both"/>
        <w:rPr>
          <w:rFonts w:ascii="Times New Roman" w:hAnsi="Times New Roman"/>
          <w:sz w:val="20"/>
          <w:szCs w:val="20"/>
        </w:rPr>
      </w:pPr>
      <w:r w:rsidRPr="00DD0B28">
        <w:rPr>
          <w:rFonts w:ascii="Times New Roman" w:eastAsia="Calibri" w:hAnsi="Times New Roman"/>
          <w:color w:val="000000"/>
          <w:sz w:val="20"/>
          <w:szCs w:val="20"/>
          <w:lang w:eastAsia="en-US"/>
        </w:rPr>
        <w:t>Ustawy z dnia 7 lipca 1994r. Prawo Budowlane (</w:t>
      </w:r>
      <w:proofErr w:type="spellStart"/>
      <w:r w:rsidRPr="00DD0B28">
        <w:rPr>
          <w:rFonts w:ascii="Times New Roman" w:eastAsia="Calibri" w:hAnsi="Times New Roman"/>
          <w:color w:val="000000"/>
          <w:sz w:val="20"/>
          <w:szCs w:val="20"/>
          <w:lang w:eastAsia="en-US"/>
        </w:rPr>
        <w:t>t.j</w:t>
      </w:r>
      <w:proofErr w:type="spellEnd"/>
      <w:r w:rsidRPr="00DD0B28">
        <w:rPr>
          <w:rFonts w:ascii="Times New Roman" w:eastAsia="Calibri" w:hAnsi="Times New Roman"/>
          <w:color w:val="000000"/>
          <w:sz w:val="20"/>
          <w:szCs w:val="20"/>
          <w:lang w:eastAsia="en-US"/>
        </w:rPr>
        <w:t>. Dz.U. z 2020 r. poz. 1333)</w:t>
      </w:r>
      <w:r w:rsidR="00AD2511">
        <w:rPr>
          <w:rFonts w:ascii="Times New Roman" w:eastAsia="Calibri" w:hAnsi="Times New Roman"/>
          <w:color w:val="000000"/>
          <w:sz w:val="20"/>
          <w:szCs w:val="20"/>
          <w:lang w:eastAsia="en-US"/>
        </w:rPr>
        <w:t>,</w:t>
      </w:r>
    </w:p>
    <w:p w14:paraId="6E982F96" w14:textId="13776C87" w:rsidR="00E74D18" w:rsidRPr="00DD0B28" w:rsidRDefault="00E74D18" w:rsidP="00E74D18">
      <w:pPr>
        <w:pStyle w:val="Bezodstpw"/>
        <w:numPr>
          <w:ilvl w:val="0"/>
          <w:numId w:val="11"/>
        </w:numPr>
        <w:suppressAutoHyphens/>
        <w:jc w:val="both"/>
        <w:rPr>
          <w:rFonts w:ascii="Times New Roman" w:hAnsi="Times New Roman"/>
          <w:sz w:val="20"/>
          <w:szCs w:val="20"/>
        </w:rPr>
      </w:pPr>
      <w:r w:rsidRPr="00DD0B28">
        <w:rPr>
          <w:rFonts w:ascii="Times New Roman" w:hAnsi="Times New Roman"/>
          <w:sz w:val="20"/>
          <w:szCs w:val="20"/>
        </w:rPr>
        <w:t>Ustawy z dnia 16 kwietnia 2004r.o ochronie przyrody (</w:t>
      </w:r>
      <w:proofErr w:type="spellStart"/>
      <w:r w:rsidRPr="00DD0B28">
        <w:rPr>
          <w:rFonts w:ascii="Times New Roman" w:hAnsi="Times New Roman"/>
          <w:sz w:val="20"/>
          <w:szCs w:val="20"/>
        </w:rPr>
        <w:t>t.j</w:t>
      </w:r>
      <w:proofErr w:type="spellEnd"/>
      <w:r w:rsidRPr="00DD0B28">
        <w:rPr>
          <w:rFonts w:ascii="Times New Roman" w:hAnsi="Times New Roman"/>
          <w:sz w:val="20"/>
          <w:szCs w:val="20"/>
        </w:rPr>
        <w:t>. Dz.U. z 2020r. poz. 55 ze zm.)</w:t>
      </w:r>
      <w:r w:rsidR="00AD2511">
        <w:rPr>
          <w:rFonts w:ascii="Times New Roman" w:hAnsi="Times New Roman"/>
          <w:sz w:val="20"/>
          <w:szCs w:val="20"/>
        </w:rPr>
        <w:t>,</w:t>
      </w:r>
    </w:p>
    <w:p w14:paraId="62EAC86C" w14:textId="210B27D1" w:rsidR="005C1C69" w:rsidRPr="0055569B" w:rsidRDefault="005C1C69" w:rsidP="00E74D18">
      <w:pPr>
        <w:pStyle w:val="Bezodstpw"/>
        <w:numPr>
          <w:ilvl w:val="0"/>
          <w:numId w:val="11"/>
        </w:numPr>
        <w:suppressAutoHyphens/>
        <w:jc w:val="both"/>
        <w:rPr>
          <w:rFonts w:ascii="Times New Roman" w:hAnsi="Times New Roman"/>
          <w:sz w:val="20"/>
          <w:szCs w:val="20"/>
        </w:rPr>
      </w:pPr>
      <w:r w:rsidRPr="0055569B">
        <w:rPr>
          <w:rFonts w:ascii="Times New Roman" w:hAnsi="Times New Roman"/>
          <w:sz w:val="20"/>
          <w:szCs w:val="20"/>
        </w:rPr>
        <w:t>właściwych przepisów bhp i ppoż.</w:t>
      </w:r>
      <w:r w:rsidR="00AD2511" w:rsidRPr="0055569B">
        <w:rPr>
          <w:rFonts w:ascii="Times New Roman" w:hAnsi="Times New Roman"/>
          <w:sz w:val="20"/>
          <w:szCs w:val="20"/>
        </w:rPr>
        <w:t>,</w:t>
      </w:r>
    </w:p>
    <w:p w14:paraId="47B90BEC" w14:textId="56E28377" w:rsidR="00AD2511" w:rsidRPr="0055569B" w:rsidRDefault="00AD2511" w:rsidP="00AD2511">
      <w:pPr>
        <w:pStyle w:val="Bezodstpw"/>
        <w:numPr>
          <w:ilvl w:val="0"/>
          <w:numId w:val="11"/>
        </w:numPr>
        <w:suppressAutoHyphens/>
        <w:jc w:val="both"/>
        <w:rPr>
          <w:rFonts w:ascii="Times New Roman" w:hAnsi="Times New Roman"/>
          <w:sz w:val="20"/>
          <w:szCs w:val="20"/>
        </w:rPr>
      </w:pPr>
      <w:r w:rsidRPr="0055569B">
        <w:rPr>
          <w:rFonts w:ascii="Times New Roman" w:hAnsi="Times New Roman"/>
          <w:sz w:val="20"/>
          <w:szCs w:val="20"/>
        </w:rPr>
        <w:t>art. 29 -31 ustawy z dnia 29 stycznia 2004 r. Prawo zamówień publicznych (t. j. Dz. U. z 2019 r. poz. 1843 ze zm.);</w:t>
      </w:r>
    </w:p>
    <w:p w14:paraId="052E74B1" w14:textId="1EA0E26F" w:rsidR="00D83413" w:rsidRPr="0055569B" w:rsidRDefault="00D1415C" w:rsidP="00D83413">
      <w:pPr>
        <w:pStyle w:val="Bezodstpw"/>
        <w:suppressAutoHyphens/>
        <w:ind w:left="426" w:hanging="426"/>
        <w:jc w:val="both"/>
        <w:rPr>
          <w:rFonts w:ascii="Times New Roman" w:hAnsi="Times New Roman"/>
          <w:sz w:val="20"/>
          <w:szCs w:val="20"/>
        </w:rPr>
      </w:pPr>
      <w:r w:rsidRPr="0055569B">
        <w:rPr>
          <w:rFonts w:ascii="Times New Roman" w:hAnsi="Times New Roman"/>
          <w:sz w:val="20"/>
          <w:szCs w:val="20"/>
        </w:rPr>
        <w:t xml:space="preserve">2.6  Przedmiot  niniejszego </w:t>
      </w:r>
      <w:r w:rsidR="00D83413" w:rsidRPr="0055569B">
        <w:rPr>
          <w:rFonts w:ascii="Times New Roman" w:hAnsi="Times New Roman"/>
          <w:sz w:val="20"/>
          <w:szCs w:val="20"/>
        </w:rPr>
        <w:t>zamówienia</w:t>
      </w:r>
      <w:r w:rsidRPr="0055569B">
        <w:rPr>
          <w:rFonts w:ascii="Times New Roman" w:hAnsi="Times New Roman"/>
          <w:sz w:val="20"/>
          <w:szCs w:val="20"/>
        </w:rPr>
        <w:t xml:space="preserve"> stanowić będzie  opis przedmiotu </w:t>
      </w:r>
      <w:r w:rsidR="0008740E" w:rsidRPr="0055569B">
        <w:rPr>
          <w:rFonts w:ascii="Times New Roman" w:hAnsi="Times New Roman"/>
          <w:sz w:val="20"/>
          <w:szCs w:val="20"/>
        </w:rPr>
        <w:t>konkursu</w:t>
      </w:r>
      <w:r w:rsidR="000D62E4" w:rsidRPr="0055569B">
        <w:rPr>
          <w:rFonts w:ascii="Times New Roman" w:hAnsi="Times New Roman"/>
          <w:sz w:val="20"/>
          <w:szCs w:val="20"/>
        </w:rPr>
        <w:t xml:space="preserve"> w celu wyboru pracy konkursowej o charakterze twórczym, dotyczącej projektowania </w:t>
      </w:r>
      <w:r w:rsidRPr="0055569B">
        <w:rPr>
          <w:rFonts w:ascii="Times New Roman" w:hAnsi="Times New Roman"/>
          <w:sz w:val="20"/>
          <w:szCs w:val="20"/>
        </w:rPr>
        <w:t xml:space="preserve">na zadanie  „Rewitalizacja zespołu pałacowego i założenia obronnego w Bieżuniu roboty budowlane polegające rozbudowie ekspozycji plenerowych – budowa wsi przydrożnej na terenie Muzeum Wsi Mazowieckiej w Sierpcu” lub </w:t>
      </w:r>
      <w:r w:rsidR="00632916" w:rsidRPr="0055569B">
        <w:rPr>
          <w:rFonts w:ascii="Times New Roman" w:hAnsi="Times New Roman"/>
          <w:sz w:val="20"/>
          <w:szCs w:val="20"/>
        </w:rPr>
        <w:t xml:space="preserve">posłuży </w:t>
      </w:r>
      <w:r w:rsidRPr="0055569B">
        <w:rPr>
          <w:rFonts w:ascii="Times New Roman" w:hAnsi="Times New Roman"/>
          <w:sz w:val="20"/>
          <w:szCs w:val="20"/>
        </w:rPr>
        <w:t xml:space="preserve"> </w:t>
      </w:r>
      <w:r w:rsidR="00632916" w:rsidRPr="0055569B">
        <w:rPr>
          <w:rFonts w:ascii="Times New Roman" w:hAnsi="Times New Roman"/>
          <w:sz w:val="20"/>
          <w:szCs w:val="20"/>
        </w:rPr>
        <w:t xml:space="preserve">jako opis przedmiotu zamówienia w postępowaniu o udzielenie zamówienia publicznego  </w:t>
      </w:r>
      <w:r w:rsidRPr="0055569B">
        <w:rPr>
          <w:rFonts w:ascii="Times New Roman" w:hAnsi="Times New Roman"/>
          <w:sz w:val="20"/>
          <w:szCs w:val="20"/>
        </w:rPr>
        <w:t xml:space="preserve">na zaprojektowanie </w:t>
      </w:r>
      <w:r w:rsidR="003F7318" w:rsidRPr="0055569B">
        <w:rPr>
          <w:rFonts w:ascii="Times New Roman" w:hAnsi="Times New Roman"/>
          <w:sz w:val="20"/>
          <w:szCs w:val="20"/>
        </w:rPr>
        <w:t>ww. zadania</w:t>
      </w:r>
      <w:r w:rsidRPr="0055569B">
        <w:rPr>
          <w:rFonts w:ascii="Times New Roman" w:hAnsi="Times New Roman"/>
          <w:sz w:val="20"/>
          <w:szCs w:val="20"/>
        </w:rPr>
        <w:t>.</w:t>
      </w:r>
      <w:r w:rsidR="00D83413" w:rsidRPr="0055569B">
        <w:rPr>
          <w:rFonts w:ascii="Times New Roman" w:hAnsi="Times New Roman"/>
          <w:sz w:val="20"/>
          <w:szCs w:val="20"/>
        </w:rPr>
        <w:t xml:space="preserve"> W związku z tym  należy go opracować zgodnie z art. 29 - 31 Ustawy, ze szczególnym uwzględnieniem:</w:t>
      </w:r>
    </w:p>
    <w:p w14:paraId="623F5FB9" w14:textId="77777777" w:rsidR="00D83413" w:rsidRPr="0055569B" w:rsidRDefault="00D83413" w:rsidP="00D83413">
      <w:pPr>
        <w:pStyle w:val="Bezodstpw"/>
        <w:suppressAutoHyphens/>
        <w:ind w:left="709" w:hanging="283"/>
        <w:jc w:val="both"/>
        <w:rPr>
          <w:rFonts w:ascii="Times New Roman" w:hAnsi="Times New Roman"/>
          <w:sz w:val="20"/>
          <w:szCs w:val="20"/>
        </w:rPr>
      </w:pPr>
      <w:r w:rsidRPr="0055569B">
        <w:rPr>
          <w:rFonts w:ascii="Times New Roman" w:hAnsi="Times New Roman"/>
          <w:sz w:val="20"/>
          <w:szCs w:val="20"/>
        </w:rPr>
        <w:t>1)</w:t>
      </w:r>
      <w:r w:rsidRPr="0055569B">
        <w:rPr>
          <w:rFonts w:ascii="Times New Roman" w:hAnsi="Times New Roman"/>
          <w:sz w:val="20"/>
          <w:szCs w:val="20"/>
        </w:rPr>
        <w:tab/>
        <w:t>art. 29 ust.3 Ustawy wskazującego, iż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może opisać przedmiotu zamówienia za pomocą dostatecznie dokładnych określeń, a wskazaniu takiemu towarzyszą wyrazy „lub równoważny”; w takich okolicznościach należy wskazać minimalne wymagania jakim ma odpowiadać oferta równoważna;</w:t>
      </w:r>
    </w:p>
    <w:p w14:paraId="3448299A" w14:textId="77777777" w:rsidR="00D83413" w:rsidRPr="0055569B" w:rsidRDefault="00D83413" w:rsidP="00D83413">
      <w:pPr>
        <w:pStyle w:val="Bezodstpw"/>
        <w:suppressAutoHyphens/>
        <w:ind w:left="709" w:hanging="283"/>
        <w:jc w:val="both"/>
        <w:rPr>
          <w:rFonts w:ascii="Times New Roman" w:hAnsi="Times New Roman"/>
          <w:sz w:val="20"/>
          <w:szCs w:val="20"/>
        </w:rPr>
      </w:pPr>
      <w:r w:rsidRPr="0055569B">
        <w:rPr>
          <w:rFonts w:ascii="Times New Roman" w:hAnsi="Times New Roman"/>
          <w:sz w:val="20"/>
          <w:szCs w:val="20"/>
        </w:rPr>
        <w:t>2)</w:t>
      </w:r>
      <w:r w:rsidRPr="0055569B">
        <w:rPr>
          <w:rFonts w:ascii="Times New Roman" w:hAnsi="Times New Roman"/>
          <w:sz w:val="20"/>
          <w:szCs w:val="20"/>
        </w:rPr>
        <w:tab/>
        <w:t>art. 29 ust.5 i 6 wskazującego, iż:</w:t>
      </w:r>
    </w:p>
    <w:p w14:paraId="4F70DA47" w14:textId="77777777" w:rsidR="00D83413" w:rsidRPr="0055569B" w:rsidRDefault="00D83413" w:rsidP="00652688">
      <w:pPr>
        <w:pStyle w:val="Bezodstpw"/>
        <w:suppressAutoHyphens/>
        <w:ind w:left="993" w:hanging="284"/>
        <w:jc w:val="both"/>
        <w:rPr>
          <w:rFonts w:ascii="Times New Roman" w:hAnsi="Times New Roman"/>
          <w:sz w:val="20"/>
          <w:szCs w:val="20"/>
        </w:rPr>
      </w:pPr>
      <w:r w:rsidRPr="0055569B">
        <w:rPr>
          <w:rFonts w:ascii="Times New Roman" w:hAnsi="Times New Roman"/>
          <w:sz w:val="20"/>
          <w:szCs w:val="20"/>
        </w:rPr>
        <w:lastRenderedPageBreak/>
        <w:t>a)</w:t>
      </w:r>
      <w:r w:rsidRPr="0055569B">
        <w:rPr>
          <w:rFonts w:ascii="Times New Roman" w:hAnsi="Times New Roman"/>
          <w:sz w:val="20"/>
          <w:szCs w:val="20"/>
        </w:rPr>
        <w:tab/>
        <w:t>W przypadku zamówień przeznaczonych do użytku osób fizycznych, w tym pracowników zamawiającego, opis przedmiotu zamówienia sporządza się z uwzględnieniem wymagań w zakresie dostępności dla osób niepełnosprawnych lub projektowania z przeznaczeniem dla wszystkich użytkowników.</w:t>
      </w:r>
    </w:p>
    <w:p w14:paraId="3772ADC2" w14:textId="77777777" w:rsidR="00D83413" w:rsidRPr="0055569B" w:rsidRDefault="00D83413" w:rsidP="00652688">
      <w:pPr>
        <w:pStyle w:val="Bezodstpw"/>
        <w:suppressAutoHyphens/>
        <w:ind w:left="993" w:hanging="284"/>
        <w:jc w:val="both"/>
        <w:rPr>
          <w:rFonts w:ascii="Times New Roman" w:hAnsi="Times New Roman"/>
          <w:sz w:val="20"/>
          <w:szCs w:val="20"/>
        </w:rPr>
      </w:pPr>
      <w:r w:rsidRPr="0055569B">
        <w:rPr>
          <w:rFonts w:ascii="Times New Roman" w:hAnsi="Times New Roman"/>
          <w:sz w:val="20"/>
          <w:szCs w:val="20"/>
        </w:rPr>
        <w:t>b)</w:t>
      </w:r>
      <w:r w:rsidRPr="0055569B">
        <w:rPr>
          <w:rFonts w:ascii="Times New Roman" w:hAnsi="Times New Roman"/>
          <w:sz w:val="20"/>
          <w:szCs w:val="20"/>
        </w:rPr>
        <w:tab/>
        <w:t>W przypadku gdy wymagania, o których mowa wyżej wynikają z aktu prawa Unii Europejskiej, przedmiot zamówienia, w zakresie projektowania z przeznaczeniem dla wszystkich użytkowników, opisuje się przez odesłanie do tego aktu.</w:t>
      </w:r>
    </w:p>
    <w:p w14:paraId="4580CEC2" w14:textId="77777777" w:rsidR="00D83413" w:rsidRPr="0055569B" w:rsidRDefault="00D83413" w:rsidP="00D83413">
      <w:pPr>
        <w:pStyle w:val="Bezodstpw"/>
        <w:suppressAutoHyphens/>
        <w:ind w:left="709" w:hanging="283"/>
        <w:jc w:val="both"/>
        <w:rPr>
          <w:rFonts w:ascii="Times New Roman" w:hAnsi="Times New Roman"/>
          <w:sz w:val="20"/>
          <w:szCs w:val="20"/>
        </w:rPr>
      </w:pPr>
      <w:r w:rsidRPr="0055569B">
        <w:rPr>
          <w:rFonts w:ascii="Times New Roman" w:hAnsi="Times New Roman"/>
          <w:sz w:val="20"/>
          <w:szCs w:val="20"/>
        </w:rPr>
        <w:t>3)</w:t>
      </w:r>
      <w:r w:rsidRPr="0055569B">
        <w:rPr>
          <w:rFonts w:ascii="Times New Roman" w:hAnsi="Times New Roman"/>
          <w:sz w:val="20"/>
          <w:szCs w:val="20"/>
        </w:rPr>
        <w:tab/>
        <w:t>art. 30 ust. 1-3 Ustawy – wskazującego kolejność ustawową stosowania odniesienia się do norm, aprobat, specyfikacji technicznych i systemów odniesienia, o którym mowa w art. 30 ust. 1-3 Ustawy;</w:t>
      </w:r>
    </w:p>
    <w:p w14:paraId="7988B5CD" w14:textId="77777777" w:rsidR="00D83413" w:rsidRPr="0055569B" w:rsidRDefault="00D83413" w:rsidP="00D83413">
      <w:pPr>
        <w:pStyle w:val="Bezodstpw"/>
        <w:suppressAutoHyphens/>
        <w:ind w:left="709" w:hanging="283"/>
        <w:jc w:val="both"/>
        <w:rPr>
          <w:rFonts w:ascii="Times New Roman" w:hAnsi="Times New Roman"/>
          <w:sz w:val="20"/>
          <w:szCs w:val="20"/>
        </w:rPr>
      </w:pPr>
      <w:r w:rsidRPr="0055569B">
        <w:rPr>
          <w:rFonts w:ascii="Times New Roman" w:hAnsi="Times New Roman"/>
          <w:sz w:val="20"/>
          <w:szCs w:val="20"/>
        </w:rPr>
        <w:t>4)</w:t>
      </w:r>
      <w:r w:rsidRPr="0055569B">
        <w:rPr>
          <w:rFonts w:ascii="Times New Roman" w:hAnsi="Times New Roman"/>
          <w:sz w:val="20"/>
          <w:szCs w:val="20"/>
        </w:rPr>
        <w:tab/>
        <w:t>art. 30 ust. 4 Ustawy – wskazującego, iż opisując przedmiot zamówienia przez odniesienie do norm, europejskich ocen technicznych, aprobat, specyfikacji technicznych i systemów referencji technicznych, o których mowa w art. 30 ust. 1 pkt 2 i ust. 3 Ustawy, należy  dopuścić:</w:t>
      </w:r>
    </w:p>
    <w:p w14:paraId="0CB364B3" w14:textId="77777777" w:rsidR="00D83413" w:rsidRPr="0055569B" w:rsidRDefault="00D83413" w:rsidP="00D83413">
      <w:pPr>
        <w:pStyle w:val="Bezodstpw"/>
        <w:suppressAutoHyphens/>
        <w:ind w:left="709" w:hanging="283"/>
        <w:jc w:val="both"/>
        <w:rPr>
          <w:rFonts w:ascii="Times New Roman" w:hAnsi="Times New Roman"/>
          <w:sz w:val="20"/>
          <w:szCs w:val="20"/>
        </w:rPr>
      </w:pPr>
      <w:r w:rsidRPr="0055569B">
        <w:rPr>
          <w:rFonts w:ascii="Times New Roman" w:hAnsi="Times New Roman"/>
          <w:sz w:val="20"/>
          <w:szCs w:val="20"/>
        </w:rPr>
        <w:t>a)</w:t>
      </w:r>
      <w:r w:rsidRPr="0055569B">
        <w:rPr>
          <w:rFonts w:ascii="Times New Roman" w:hAnsi="Times New Roman"/>
          <w:sz w:val="20"/>
          <w:szCs w:val="20"/>
        </w:rPr>
        <w:tab/>
        <w:t xml:space="preserve">  rozwiązania równoważne opisywanym, </w:t>
      </w:r>
    </w:p>
    <w:p w14:paraId="592AD7CE" w14:textId="77777777" w:rsidR="00D83413" w:rsidRPr="0055569B" w:rsidRDefault="00D83413" w:rsidP="00D83413">
      <w:pPr>
        <w:pStyle w:val="Bezodstpw"/>
        <w:suppressAutoHyphens/>
        <w:ind w:left="709" w:hanging="283"/>
        <w:jc w:val="both"/>
        <w:rPr>
          <w:rFonts w:ascii="Times New Roman" w:hAnsi="Times New Roman"/>
          <w:sz w:val="20"/>
          <w:szCs w:val="20"/>
        </w:rPr>
      </w:pPr>
      <w:r w:rsidRPr="0055569B">
        <w:rPr>
          <w:rFonts w:ascii="Times New Roman" w:hAnsi="Times New Roman"/>
          <w:sz w:val="20"/>
          <w:szCs w:val="20"/>
        </w:rPr>
        <w:t>b)</w:t>
      </w:r>
      <w:r w:rsidRPr="0055569B">
        <w:rPr>
          <w:rFonts w:ascii="Times New Roman" w:hAnsi="Times New Roman"/>
          <w:sz w:val="20"/>
          <w:szCs w:val="20"/>
        </w:rPr>
        <w:tab/>
        <w:t>określić minimalne warunki jakim maja  odpowiadać rozwiązania równoważne;</w:t>
      </w:r>
    </w:p>
    <w:p w14:paraId="5BA5DD31" w14:textId="77777777" w:rsidR="00D83413" w:rsidRPr="0055569B" w:rsidRDefault="00D83413" w:rsidP="00D83413">
      <w:pPr>
        <w:pStyle w:val="Bezodstpw"/>
        <w:suppressAutoHyphens/>
        <w:ind w:left="709" w:hanging="283"/>
        <w:jc w:val="both"/>
        <w:rPr>
          <w:rFonts w:ascii="Times New Roman" w:hAnsi="Times New Roman"/>
          <w:sz w:val="20"/>
          <w:szCs w:val="20"/>
        </w:rPr>
      </w:pPr>
      <w:r w:rsidRPr="0055569B">
        <w:rPr>
          <w:rFonts w:ascii="Times New Roman" w:hAnsi="Times New Roman"/>
          <w:sz w:val="20"/>
          <w:szCs w:val="20"/>
        </w:rPr>
        <w:t>c)</w:t>
      </w:r>
      <w:r w:rsidRPr="0055569B">
        <w:rPr>
          <w:rFonts w:ascii="Times New Roman" w:hAnsi="Times New Roman"/>
          <w:sz w:val="20"/>
          <w:szCs w:val="20"/>
        </w:rPr>
        <w:tab/>
        <w:t>art. 30 ust.7  Ustawy wskazującego, iż do opisu przedmiotu zamówienia stosuje się nazwy i kody określone we Wspólnym Słowniku Zamówień.</w:t>
      </w:r>
    </w:p>
    <w:p w14:paraId="69BC37AC" w14:textId="68D8864F" w:rsidR="00D1415C" w:rsidRPr="0055569B" w:rsidRDefault="00D83413" w:rsidP="00D83413">
      <w:pPr>
        <w:pStyle w:val="Bezodstpw"/>
        <w:suppressAutoHyphens/>
        <w:ind w:left="709" w:hanging="283"/>
        <w:jc w:val="both"/>
        <w:rPr>
          <w:rFonts w:ascii="Times New Roman" w:hAnsi="Times New Roman"/>
          <w:sz w:val="20"/>
          <w:szCs w:val="20"/>
        </w:rPr>
      </w:pPr>
      <w:r w:rsidRPr="0055569B">
        <w:rPr>
          <w:rFonts w:ascii="Times New Roman" w:hAnsi="Times New Roman"/>
          <w:sz w:val="20"/>
          <w:szCs w:val="20"/>
        </w:rPr>
        <w:t>d)</w:t>
      </w:r>
      <w:r w:rsidRPr="0055569B">
        <w:rPr>
          <w:rFonts w:ascii="Times New Roman" w:hAnsi="Times New Roman"/>
          <w:sz w:val="20"/>
          <w:szCs w:val="20"/>
        </w:rPr>
        <w:tab/>
        <w:t>art. 30 ust.8</w:t>
      </w:r>
      <w:r w:rsidR="007F05D0" w:rsidRPr="0055569B">
        <w:rPr>
          <w:rFonts w:ascii="Times New Roman" w:hAnsi="Times New Roman"/>
          <w:sz w:val="20"/>
          <w:szCs w:val="20"/>
        </w:rPr>
        <w:t xml:space="preserve"> i 9 </w:t>
      </w:r>
      <w:r w:rsidRPr="0055569B">
        <w:rPr>
          <w:rFonts w:ascii="Times New Roman" w:hAnsi="Times New Roman"/>
          <w:sz w:val="20"/>
          <w:szCs w:val="20"/>
        </w:rPr>
        <w:t xml:space="preserve"> Ustawy wskazującego </w:t>
      </w:r>
      <w:r w:rsidR="007F05D0" w:rsidRPr="0055569B">
        <w:rPr>
          <w:rFonts w:ascii="Times New Roman" w:hAnsi="Times New Roman"/>
          <w:sz w:val="20"/>
          <w:szCs w:val="20"/>
        </w:rPr>
        <w:t xml:space="preserve">na </w:t>
      </w:r>
      <w:r w:rsidRPr="0055569B">
        <w:rPr>
          <w:rFonts w:ascii="Times New Roman" w:hAnsi="Times New Roman"/>
          <w:sz w:val="20"/>
          <w:szCs w:val="20"/>
        </w:rPr>
        <w:t xml:space="preserve"> wymagane cechy materiału, produktu lub usługi, odpowiadające przeznaczeniu zamierzonemu przez Zamawiającego w szczególności </w:t>
      </w:r>
      <w:r w:rsidR="007F05D0" w:rsidRPr="0055569B">
        <w:rPr>
          <w:rFonts w:ascii="Times New Roman" w:hAnsi="Times New Roman"/>
          <w:sz w:val="20"/>
          <w:szCs w:val="20"/>
        </w:rPr>
        <w:t xml:space="preserve">wskazującego na </w:t>
      </w:r>
      <w:r w:rsidRPr="0055569B">
        <w:rPr>
          <w:rFonts w:ascii="Times New Roman" w:hAnsi="Times New Roman"/>
          <w:sz w:val="20"/>
          <w:szCs w:val="20"/>
        </w:rPr>
        <w:t>wymaga</w:t>
      </w:r>
      <w:r w:rsidR="007F05D0" w:rsidRPr="0055569B">
        <w:rPr>
          <w:rFonts w:ascii="Times New Roman" w:hAnsi="Times New Roman"/>
          <w:sz w:val="20"/>
          <w:szCs w:val="20"/>
        </w:rPr>
        <w:t>nia</w:t>
      </w:r>
      <w:r w:rsidRPr="0055569B">
        <w:rPr>
          <w:rFonts w:ascii="Times New Roman" w:hAnsi="Times New Roman"/>
          <w:sz w:val="20"/>
          <w:szCs w:val="20"/>
        </w:rPr>
        <w:t xml:space="preserve"> adekwatnie do przedmiotu zamówienia, dostosowania projektu do potrzeb wszystkich użytkowników, w tym zapewnienia dostępności dla osób niepełnosprawnych</w:t>
      </w:r>
      <w:r w:rsidR="000F2603" w:rsidRPr="0055569B">
        <w:rPr>
          <w:rFonts w:ascii="Times New Roman" w:hAnsi="Times New Roman"/>
          <w:sz w:val="20"/>
          <w:szCs w:val="20"/>
        </w:rPr>
        <w:t>;</w:t>
      </w:r>
    </w:p>
    <w:p w14:paraId="7ABABBC4" w14:textId="62A58298" w:rsidR="000F2603" w:rsidRPr="0055569B" w:rsidRDefault="000F2603" w:rsidP="00D83413">
      <w:pPr>
        <w:pStyle w:val="Bezodstpw"/>
        <w:suppressAutoHyphens/>
        <w:ind w:left="709" w:hanging="283"/>
        <w:jc w:val="both"/>
        <w:rPr>
          <w:rFonts w:ascii="Times New Roman" w:hAnsi="Times New Roman"/>
          <w:sz w:val="20"/>
          <w:szCs w:val="20"/>
        </w:rPr>
      </w:pPr>
      <w:r w:rsidRPr="0055569B">
        <w:rPr>
          <w:rFonts w:ascii="Times New Roman" w:hAnsi="Times New Roman"/>
          <w:sz w:val="20"/>
          <w:szCs w:val="20"/>
        </w:rPr>
        <w:t>e) art. 30 a Ustawy w zakresie ewentualnego oznakowania ;</w:t>
      </w:r>
    </w:p>
    <w:p w14:paraId="31F56376" w14:textId="112CF6D7" w:rsidR="00B223DA" w:rsidRPr="0055569B" w:rsidRDefault="000F2603" w:rsidP="000D62E4">
      <w:pPr>
        <w:pStyle w:val="Bezodstpw"/>
        <w:suppressAutoHyphens/>
        <w:ind w:left="709" w:hanging="283"/>
        <w:jc w:val="both"/>
        <w:rPr>
          <w:rFonts w:ascii="Times New Roman" w:hAnsi="Times New Roman"/>
          <w:sz w:val="20"/>
          <w:szCs w:val="20"/>
        </w:rPr>
      </w:pPr>
      <w:r w:rsidRPr="0055569B">
        <w:rPr>
          <w:rFonts w:ascii="Times New Roman" w:hAnsi="Times New Roman"/>
          <w:sz w:val="20"/>
          <w:szCs w:val="20"/>
        </w:rPr>
        <w:t>f) art. 30 b Ustawy w zakresie wymagań Zamawiającego dot.   ewentualnego certyfikatu  wydanego przez jednostkę oceniającą zgo</w:t>
      </w:r>
      <w:r w:rsidR="000D62E4" w:rsidRPr="0055569B">
        <w:rPr>
          <w:rFonts w:ascii="Times New Roman" w:hAnsi="Times New Roman"/>
          <w:sz w:val="20"/>
          <w:szCs w:val="20"/>
        </w:rPr>
        <w:t>dność  lub sprawozdania z badań.</w:t>
      </w:r>
    </w:p>
    <w:p w14:paraId="182CFFD0" w14:textId="2A4CA0D2" w:rsidR="000F2603" w:rsidRPr="000F2603" w:rsidRDefault="000F2603" w:rsidP="00D83413">
      <w:pPr>
        <w:pStyle w:val="Bezodstpw"/>
        <w:suppressAutoHyphens/>
        <w:ind w:left="709" w:hanging="283"/>
        <w:jc w:val="both"/>
        <w:rPr>
          <w:rFonts w:ascii="Times New Roman" w:hAnsi="Times New Roman"/>
          <w:sz w:val="20"/>
          <w:szCs w:val="20"/>
          <w:highlight w:val="green"/>
        </w:rPr>
      </w:pPr>
    </w:p>
    <w:p w14:paraId="10D92628" w14:textId="509FB56D" w:rsidR="00AF5199" w:rsidRPr="00DD0B28" w:rsidRDefault="00AF5199" w:rsidP="00FF200E">
      <w:pPr>
        <w:pStyle w:val="Bezodstpw"/>
        <w:numPr>
          <w:ilvl w:val="1"/>
          <w:numId w:val="17"/>
        </w:numPr>
        <w:suppressAutoHyphens/>
        <w:jc w:val="both"/>
        <w:rPr>
          <w:rFonts w:ascii="Times New Roman" w:hAnsi="Times New Roman"/>
          <w:sz w:val="20"/>
          <w:szCs w:val="20"/>
        </w:rPr>
      </w:pPr>
      <w:bookmarkStart w:id="0" w:name="_Hlk51054890"/>
      <w:r w:rsidRPr="00DD0B28">
        <w:rPr>
          <w:rFonts w:ascii="Times New Roman" w:hAnsi="Times New Roman"/>
          <w:sz w:val="20"/>
          <w:szCs w:val="20"/>
        </w:rPr>
        <w:t>Wykonawca będzie zobowiązany wykonać przedmiot zmówienia zgodnie ze specyfikacją istotnych warunków zamówienia, umową, ofertą oraz wskazaniami i warunkami Mazowieckiego Wojewódzkiego Konserwatora Zabytków, a także zgodnie z poleceniami Zamawiającego. Wykonawca będzie również zobowiązany do wypełnienia dodatkowych warunków określonych w pozwoleniu na prowadzenie prac badawczych zgodnie z obowiązującymi przepisami.</w:t>
      </w:r>
      <w:bookmarkEnd w:id="0"/>
    </w:p>
    <w:p w14:paraId="09AA491C" w14:textId="0452235D" w:rsidR="00DD0B28" w:rsidRPr="0055569B" w:rsidRDefault="00FF200E" w:rsidP="00FF200E">
      <w:pPr>
        <w:pStyle w:val="Bezodstpw"/>
        <w:numPr>
          <w:ilvl w:val="1"/>
          <w:numId w:val="17"/>
        </w:numPr>
        <w:suppressAutoHyphens/>
        <w:jc w:val="both"/>
        <w:rPr>
          <w:rFonts w:ascii="Times New Roman" w:hAnsi="Times New Roman"/>
          <w:bCs/>
          <w:sz w:val="20"/>
          <w:szCs w:val="20"/>
        </w:rPr>
      </w:pPr>
      <w:r w:rsidRPr="0055569B">
        <w:rPr>
          <w:rFonts w:ascii="Times New Roman" w:hAnsi="Times New Roman"/>
          <w:sz w:val="20"/>
          <w:szCs w:val="20"/>
        </w:rPr>
        <w:t>Przedmiot z</w:t>
      </w:r>
      <w:r w:rsidR="00AF5199" w:rsidRPr="0055569B">
        <w:rPr>
          <w:rFonts w:ascii="Times New Roman" w:hAnsi="Times New Roman"/>
          <w:sz w:val="20"/>
          <w:szCs w:val="20"/>
        </w:rPr>
        <w:t xml:space="preserve">amówienia należy wykonać w stopniu dokładności niezbędnym do przeprowadzenia </w:t>
      </w:r>
      <w:r w:rsidRPr="0055569B">
        <w:rPr>
          <w:rFonts w:ascii="Times New Roman" w:hAnsi="Times New Roman"/>
          <w:sz w:val="20"/>
          <w:szCs w:val="20"/>
        </w:rPr>
        <w:t>procedur i postępowań o udzielenie zamówienia wskazanych w pkt. 2.6 niniejszego opisu</w:t>
      </w:r>
      <w:r w:rsidR="00AF5199" w:rsidRPr="0055569B">
        <w:rPr>
          <w:rFonts w:ascii="Times New Roman" w:hAnsi="Times New Roman"/>
          <w:bCs/>
          <w:sz w:val="20"/>
          <w:szCs w:val="20"/>
        </w:rPr>
        <w:t>.</w:t>
      </w:r>
    </w:p>
    <w:p w14:paraId="3B344646" w14:textId="77777777" w:rsidR="00FF200E" w:rsidRPr="0055569B" w:rsidRDefault="00FF200E" w:rsidP="00FF200E">
      <w:pPr>
        <w:pStyle w:val="Bezodstpw"/>
        <w:numPr>
          <w:ilvl w:val="1"/>
          <w:numId w:val="17"/>
        </w:numPr>
        <w:suppressAutoHyphens/>
        <w:jc w:val="both"/>
        <w:rPr>
          <w:rFonts w:ascii="Times New Roman" w:hAnsi="Times New Roman"/>
          <w:bCs/>
          <w:sz w:val="20"/>
          <w:szCs w:val="20"/>
        </w:rPr>
      </w:pPr>
      <w:r w:rsidRPr="0055569B">
        <w:rPr>
          <w:rFonts w:ascii="Times New Roman" w:hAnsi="Times New Roman"/>
          <w:bCs/>
          <w:sz w:val="20"/>
          <w:szCs w:val="20"/>
        </w:rPr>
        <w:t>Zamawiający wymaga, adekwatnie do przedmiotu zamówienia, dostosowania projektu do potrzeb wszystkich użytkowników, w tym zapewnienia dostępności dla osób niepełnosprawnych.</w:t>
      </w:r>
    </w:p>
    <w:p w14:paraId="3FA5C6B0" w14:textId="020746A8" w:rsidR="00DD0B28" w:rsidRPr="0055569B" w:rsidRDefault="00FF200E" w:rsidP="00FF200E">
      <w:pPr>
        <w:pStyle w:val="Bezodstpw"/>
        <w:numPr>
          <w:ilvl w:val="1"/>
          <w:numId w:val="17"/>
        </w:numPr>
        <w:suppressAutoHyphens/>
        <w:jc w:val="both"/>
        <w:rPr>
          <w:rFonts w:ascii="Times New Roman" w:hAnsi="Times New Roman"/>
          <w:bCs/>
          <w:sz w:val="20"/>
          <w:szCs w:val="20"/>
        </w:rPr>
      </w:pPr>
      <w:r w:rsidRPr="0055569B">
        <w:rPr>
          <w:rFonts w:ascii="Times New Roman" w:hAnsi="Times New Roman"/>
          <w:bCs/>
          <w:sz w:val="20"/>
          <w:szCs w:val="20"/>
        </w:rPr>
        <w:t>Wszelkie materiały niezbędne do wykonania przedmiotu Umowy Wykonawca pozyskuje własnym kosztem i staraniem.</w:t>
      </w:r>
    </w:p>
    <w:p w14:paraId="6C2E5732" w14:textId="77777777" w:rsidR="00FF200E" w:rsidRPr="0055569B" w:rsidRDefault="00FF200E" w:rsidP="00FF200E">
      <w:pPr>
        <w:pStyle w:val="Bezodstpw"/>
        <w:suppressAutoHyphens/>
        <w:ind w:left="360"/>
        <w:jc w:val="both"/>
        <w:rPr>
          <w:rFonts w:ascii="Times New Roman" w:hAnsi="Times New Roman"/>
          <w:bCs/>
          <w:sz w:val="20"/>
          <w:szCs w:val="20"/>
        </w:rPr>
      </w:pPr>
    </w:p>
    <w:p w14:paraId="5CF67E13" w14:textId="483DAC79" w:rsidR="005C1C69" w:rsidRPr="00DD0B28" w:rsidRDefault="00DD0B28" w:rsidP="00AF5199">
      <w:pPr>
        <w:rPr>
          <w:rFonts w:ascii="Times New Roman" w:hAnsi="Times New Roman" w:cs="Times New Roman"/>
          <w:b/>
          <w:sz w:val="20"/>
          <w:szCs w:val="20"/>
        </w:rPr>
      </w:pPr>
      <w:r w:rsidRPr="0055569B">
        <w:rPr>
          <w:rFonts w:ascii="Times New Roman" w:hAnsi="Times New Roman" w:cs="Times New Roman"/>
          <w:b/>
          <w:sz w:val="20"/>
          <w:szCs w:val="20"/>
        </w:rPr>
        <w:t xml:space="preserve">III. </w:t>
      </w:r>
      <w:r w:rsidR="00FF200E" w:rsidRPr="0055569B">
        <w:rPr>
          <w:rFonts w:ascii="Times New Roman" w:hAnsi="Times New Roman" w:cs="Times New Roman"/>
          <w:b/>
          <w:sz w:val="20"/>
          <w:szCs w:val="20"/>
        </w:rPr>
        <w:t xml:space="preserve">Forma i ilość opracowań, badań i dokumentacji objętych  przedmiotem </w:t>
      </w:r>
      <w:r w:rsidR="005C1C69" w:rsidRPr="0055569B">
        <w:rPr>
          <w:rFonts w:ascii="Times New Roman" w:hAnsi="Times New Roman" w:cs="Times New Roman"/>
          <w:b/>
          <w:sz w:val="20"/>
          <w:szCs w:val="20"/>
        </w:rPr>
        <w:t xml:space="preserve"> </w:t>
      </w:r>
      <w:r w:rsidRPr="0055569B">
        <w:rPr>
          <w:rFonts w:ascii="Times New Roman" w:hAnsi="Times New Roman" w:cs="Times New Roman"/>
          <w:b/>
          <w:sz w:val="20"/>
          <w:szCs w:val="20"/>
        </w:rPr>
        <w:t>z</w:t>
      </w:r>
      <w:r w:rsidR="00AF5199" w:rsidRPr="0055569B">
        <w:rPr>
          <w:rFonts w:ascii="Times New Roman" w:hAnsi="Times New Roman" w:cs="Times New Roman"/>
          <w:b/>
          <w:sz w:val="20"/>
          <w:szCs w:val="20"/>
        </w:rPr>
        <w:t>amówienia</w:t>
      </w:r>
    </w:p>
    <w:p w14:paraId="774F8E65" w14:textId="2A64EB08" w:rsidR="005C1C69" w:rsidRPr="00DD0B28" w:rsidRDefault="005C1C69" w:rsidP="005C1C69">
      <w:pPr>
        <w:pStyle w:val="Akapitzlist"/>
        <w:numPr>
          <w:ilvl w:val="0"/>
          <w:numId w:val="7"/>
        </w:numPr>
        <w:jc w:val="both"/>
        <w:rPr>
          <w:rFonts w:ascii="Times New Roman" w:hAnsi="Times New Roman" w:cs="Times New Roman"/>
          <w:bCs/>
          <w:sz w:val="20"/>
          <w:szCs w:val="20"/>
        </w:rPr>
      </w:pPr>
      <w:r w:rsidRPr="00DD0B28">
        <w:rPr>
          <w:rFonts w:ascii="Times New Roman" w:hAnsi="Times New Roman" w:cs="Times New Roman"/>
          <w:bCs/>
          <w:sz w:val="20"/>
          <w:szCs w:val="20"/>
        </w:rPr>
        <w:t xml:space="preserve">Wykonawca zobowiązuje się wykonać oraz dostarczyć Zamawiającemu dokumentację oraz opracowania będące przedmiotem </w:t>
      </w:r>
      <w:r w:rsidR="00FF200E">
        <w:rPr>
          <w:rFonts w:ascii="Times New Roman" w:hAnsi="Times New Roman" w:cs="Times New Roman"/>
          <w:bCs/>
          <w:sz w:val="20"/>
          <w:szCs w:val="20"/>
        </w:rPr>
        <w:t>z</w:t>
      </w:r>
      <w:r w:rsidR="00AF5199" w:rsidRPr="00DD0B28">
        <w:rPr>
          <w:rFonts w:ascii="Times New Roman" w:hAnsi="Times New Roman" w:cs="Times New Roman"/>
          <w:bCs/>
          <w:sz w:val="20"/>
          <w:szCs w:val="20"/>
        </w:rPr>
        <w:t>amówienia</w:t>
      </w:r>
      <w:r w:rsidRPr="00DD0B28">
        <w:rPr>
          <w:rFonts w:ascii="Times New Roman" w:hAnsi="Times New Roman" w:cs="Times New Roman"/>
          <w:bCs/>
          <w:sz w:val="20"/>
          <w:szCs w:val="20"/>
        </w:rPr>
        <w:t xml:space="preserve"> w następujących ilościach egzemplarzy oraz formie:</w:t>
      </w:r>
    </w:p>
    <w:p w14:paraId="42169D52" w14:textId="1444AB6D" w:rsidR="005C1C69" w:rsidRPr="00DD0B28" w:rsidRDefault="005C1C69" w:rsidP="005C1C69">
      <w:pPr>
        <w:pStyle w:val="Akapitzlist"/>
        <w:numPr>
          <w:ilvl w:val="0"/>
          <w:numId w:val="8"/>
        </w:numPr>
        <w:jc w:val="both"/>
        <w:rPr>
          <w:rFonts w:ascii="Times New Roman" w:hAnsi="Times New Roman" w:cs="Times New Roman"/>
          <w:bCs/>
          <w:sz w:val="20"/>
          <w:szCs w:val="20"/>
        </w:rPr>
      </w:pPr>
      <w:r w:rsidRPr="00DD0B28">
        <w:rPr>
          <w:rFonts w:ascii="Times New Roman" w:hAnsi="Times New Roman" w:cs="Times New Roman"/>
          <w:sz w:val="20"/>
          <w:szCs w:val="20"/>
        </w:rPr>
        <w:t>opracowanie kwerendy archiwalnej, naukowej i stanu badań o któr</w:t>
      </w:r>
      <w:r w:rsidR="00206166">
        <w:rPr>
          <w:rFonts w:ascii="Times New Roman" w:hAnsi="Times New Roman" w:cs="Times New Roman"/>
          <w:sz w:val="20"/>
          <w:szCs w:val="20"/>
        </w:rPr>
        <w:t>ych</w:t>
      </w:r>
      <w:r w:rsidRPr="00DD0B28">
        <w:rPr>
          <w:rFonts w:ascii="Times New Roman" w:hAnsi="Times New Roman" w:cs="Times New Roman"/>
          <w:sz w:val="20"/>
          <w:szCs w:val="20"/>
        </w:rPr>
        <w:t xml:space="preserve"> mowa w  </w:t>
      </w:r>
      <w:r w:rsidR="00206166">
        <w:rPr>
          <w:rFonts w:ascii="Times New Roman" w:hAnsi="Times New Roman" w:cs="Times New Roman"/>
          <w:bCs/>
          <w:sz w:val="20"/>
          <w:szCs w:val="20"/>
        </w:rPr>
        <w:t>pkt.2.2 ppkt.1)</w:t>
      </w:r>
      <w:r w:rsidRPr="00DD0B28">
        <w:rPr>
          <w:rFonts w:ascii="Times New Roman" w:hAnsi="Times New Roman" w:cs="Times New Roman"/>
          <w:bCs/>
          <w:sz w:val="20"/>
          <w:szCs w:val="20"/>
        </w:rPr>
        <w:t xml:space="preserve"> w ilości </w:t>
      </w:r>
      <w:r w:rsidRPr="00DD0B28">
        <w:rPr>
          <w:rFonts w:ascii="Times New Roman" w:hAnsi="Times New Roman" w:cs="Times New Roman"/>
          <w:sz w:val="20"/>
          <w:szCs w:val="20"/>
        </w:rPr>
        <w:t>2 egz. + wersja elektroniczna na płycie CD/DVD – w ilości 1 szt.;</w:t>
      </w:r>
    </w:p>
    <w:p w14:paraId="789E2A87" w14:textId="56471DAF" w:rsidR="005C1C69" w:rsidRPr="00DD0B28" w:rsidRDefault="005C1C69" w:rsidP="005C1C69">
      <w:pPr>
        <w:pStyle w:val="Akapitzlist"/>
        <w:numPr>
          <w:ilvl w:val="0"/>
          <w:numId w:val="8"/>
        </w:numPr>
        <w:jc w:val="both"/>
        <w:rPr>
          <w:rFonts w:ascii="Times New Roman" w:hAnsi="Times New Roman" w:cs="Times New Roman"/>
          <w:bCs/>
          <w:sz w:val="20"/>
          <w:szCs w:val="20"/>
        </w:rPr>
      </w:pPr>
      <w:r w:rsidRPr="00DD0B28">
        <w:rPr>
          <w:rFonts w:ascii="Times New Roman" w:hAnsi="Times New Roman" w:cs="Times New Roman"/>
          <w:bCs/>
          <w:sz w:val="20"/>
          <w:szCs w:val="20"/>
        </w:rPr>
        <w:t xml:space="preserve">dokumentacja przedprojektowa  </w:t>
      </w:r>
      <w:r w:rsidRPr="00DD0B28">
        <w:rPr>
          <w:rFonts w:ascii="Times New Roman" w:hAnsi="Times New Roman" w:cs="Times New Roman"/>
          <w:sz w:val="20"/>
          <w:szCs w:val="20"/>
        </w:rPr>
        <w:t xml:space="preserve">o której mowa </w:t>
      </w:r>
      <w:r w:rsidR="00206166">
        <w:rPr>
          <w:rFonts w:ascii="Times New Roman" w:hAnsi="Times New Roman" w:cs="Times New Roman"/>
          <w:sz w:val="20"/>
          <w:szCs w:val="20"/>
        </w:rPr>
        <w:t>w</w:t>
      </w:r>
      <w:r w:rsidRPr="00DD0B28">
        <w:rPr>
          <w:rFonts w:ascii="Times New Roman" w:hAnsi="Times New Roman" w:cs="Times New Roman"/>
          <w:sz w:val="20"/>
          <w:szCs w:val="20"/>
        </w:rPr>
        <w:t xml:space="preserve"> </w:t>
      </w:r>
      <w:r w:rsidR="00206166">
        <w:rPr>
          <w:rFonts w:ascii="Times New Roman" w:hAnsi="Times New Roman" w:cs="Times New Roman"/>
          <w:bCs/>
          <w:sz w:val="20"/>
          <w:szCs w:val="20"/>
        </w:rPr>
        <w:t xml:space="preserve">pkt.2.2 </w:t>
      </w:r>
      <w:proofErr w:type="spellStart"/>
      <w:r w:rsidR="00206166">
        <w:rPr>
          <w:rFonts w:ascii="Times New Roman" w:hAnsi="Times New Roman" w:cs="Times New Roman"/>
          <w:bCs/>
          <w:sz w:val="20"/>
          <w:szCs w:val="20"/>
        </w:rPr>
        <w:t>p</w:t>
      </w:r>
      <w:r w:rsidRPr="00DD0B28">
        <w:rPr>
          <w:rFonts w:ascii="Times New Roman" w:hAnsi="Times New Roman" w:cs="Times New Roman"/>
          <w:bCs/>
          <w:sz w:val="20"/>
          <w:szCs w:val="20"/>
        </w:rPr>
        <w:t>pkt</w:t>
      </w:r>
      <w:proofErr w:type="spellEnd"/>
      <w:r w:rsidRPr="00DD0B28">
        <w:rPr>
          <w:rFonts w:ascii="Times New Roman" w:hAnsi="Times New Roman" w:cs="Times New Roman"/>
          <w:bCs/>
          <w:sz w:val="20"/>
          <w:szCs w:val="20"/>
        </w:rPr>
        <w:t xml:space="preserve"> 2) w ilości </w:t>
      </w:r>
      <w:r w:rsidRPr="00DD0B28">
        <w:rPr>
          <w:rFonts w:ascii="Times New Roman" w:hAnsi="Times New Roman" w:cs="Times New Roman"/>
          <w:sz w:val="20"/>
          <w:szCs w:val="20"/>
        </w:rPr>
        <w:t>2 egz. + wersja elektroniczna na płycie CD/DVD – w ilości 1 szt. Wytyczne dotyczące płyty CD/DVD, zawierającej cyfrowy zapis dokumentacji przedprojektowej: r</w:t>
      </w:r>
      <w:r w:rsidRPr="00DD0B28">
        <w:rPr>
          <w:rFonts w:ascii="Times New Roman" w:hAnsi="Times New Roman" w:cs="Times New Roman"/>
          <w:color w:val="000000"/>
          <w:sz w:val="20"/>
          <w:szCs w:val="20"/>
        </w:rPr>
        <w:t xml:space="preserve">ysunki - w formacie </w:t>
      </w:r>
      <w:proofErr w:type="spellStart"/>
      <w:r w:rsidRPr="00DD0B28">
        <w:rPr>
          <w:rFonts w:ascii="Times New Roman" w:hAnsi="Times New Roman" w:cs="Times New Roman"/>
          <w:color w:val="000000"/>
          <w:sz w:val="20"/>
          <w:szCs w:val="20"/>
        </w:rPr>
        <w:t>dwg</w:t>
      </w:r>
      <w:proofErr w:type="spellEnd"/>
      <w:r w:rsidRPr="00DD0B28">
        <w:rPr>
          <w:rFonts w:ascii="Times New Roman" w:hAnsi="Times New Roman" w:cs="Times New Roman"/>
          <w:color w:val="000000"/>
          <w:sz w:val="20"/>
          <w:szCs w:val="20"/>
        </w:rPr>
        <w:t xml:space="preserve"> oraz PDF;  tekst - w formacie .</w:t>
      </w:r>
      <w:proofErr w:type="spellStart"/>
      <w:r w:rsidRPr="00DD0B28">
        <w:rPr>
          <w:rFonts w:ascii="Times New Roman" w:hAnsi="Times New Roman" w:cs="Times New Roman"/>
          <w:color w:val="000000"/>
          <w:sz w:val="20"/>
          <w:szCs w:val="20"/>
        </w:rPr>
        <w:t>doc</w:t>
      </w:r>
      <w:proofErr w:type="spellEnd"/>
      <w:r w:rsidRPr="00DD0B28">
        <w:rPr>
          <w:rFonts w:ascii="Times New Roman" w:hAnsi="Times New Roman" w:cs="Times New Roman"/>
          <w:color w:val="000000"/>
          <w:sz w:val="20"/>
          <w:szCs w:val="20"/>
        </w:rPr>
        <w:t xml:space="preserve"> (Ms Word) oraz PDF;</w:t>
      </w:r>
    </w:p>
    <w:p w14:paraId="66D271C7" w14:textId="4D872DFA" w:rsidR="005C1C69" w:rsidRPr="00DD0B28" w:rsidRDefault="005C1C69" w:rsidP="005C1C69">
      <w:pPr>
        <w:pStyle w:val="Akapitzlist"/>
        <w:numPr>
          <w:ilvl w:val="0"/>
          <w:numId w:val="8"/>
        </w:numPr>
        <w:jc w:val="both"/>
        <w:rPr>
          <w:rFonts w:ascii="Times New Roman" w:hAnsi="Times New Roman" w:cs="Times New Roman"/>
          <w:bCs/>
          <w:sz w:val="20"/>
          <w:szCs w:val="20"/>
        </w:rPr>
      </w:pPr>
      <w:r w:rsidRPr="00DD0B28">
        <w:rPr>
          <w:rFonts w:ascii="Times New Roman" w:hAnsi="Times New Roman" w:cs="Times New Roman"/>
          <w:color w:val="000000"/>
          <w:sz w:val="20"/>
          <w:szCs w:val="20"/>
        </w:rPr>
        <w:t xml:space="preserve">studium konserwatorskie o którym </w:t>
      </w:r>
      <w:r w:rsidRPr="00DD0B28">
        <w:rPr>
          <w:rFonts w:ascii="Times New Roman" w:hAnsi="Times New Roman" w:cs="Times New Roman"/>
          <w:sz w:val="20"/>
          <w:szCs w:val="20"/>
        </w:rPr>
        <w:t xml:space="preserve">mowa  </w:t>
      </w:r>
      <w:r w:rsidRPr="00DD0B28">
        <w:rPr>
          <w:rFonts w:ascii="Times New Roman" w:hAnsi="Times New Roman" w:cs="Times New Roman"/>
          <w:bCs/>
          <w:sz w:val="20"/>
          <w:szCs w:val="20"/>
        </w:rPr>
        <w:t xml:space="preserve"> </w:t>
      </w:r>
      <w:r w:rsidR="00206166">
        <w:rPr>
          <w:rFonts w:ascii="Times New Roman" w:hAnsi="Times New Roman" w:cs="Times New Roman"/>
          <w:sz w:val="20"/>
          <w:szCs w:val="20"/>
        </w:rPr>
        <w:t>w</w:t>
      </w:r>
      <w:r w:rsidR="00206166" w:rsidRPr="00DD0B28">
        <w:rPr>
          <w:rFonts w:ascii="Times New Roman" w:hAnsi="Times New Roman" w:cs="Times New Roman"/>
          <w:sz w:val="20"/>
          <w:szCs w:val="20"/>
        </w:rPr>
        <w:t xml:space="preserve"> </w:t>
      </w:r>
      <w:r w:rsidR="00206166">
        <w:rPr>
          <w:rFonts w:ascii="Times New Roman" w:hAnsi="Times New Roman" w:cs="Times New Roman"/>
          <w:bCs/>
          <w:sz w:val="20"/>
          <w:szCs w:val="20"/>
        </w:rPr>
        <w:t xml:space="preserve">pkt.2.2 </w:t>
      </w:r>
      <w:proofErr w:type="spellStart"/>
      <w:r w:rsidR="00206166">
        <w:rPr>
          <w:rFonts w:ascii="Times New Roman" w:hAnsi="Times New Roman" w:cs="Times New Roman"/>
          <w:bCs/>
          <w:sz w:val="20"/>
          <w:szCs w:val="20"/>
        </w:rPr>
        <w:t>p</w:t>
      </w:r>
      <w:r w:rsidR="00206166" w:rsidRPr="00DD0B28">
        <w:rPr>
          <w:rFonts w:ascii="Times New Roman" w:hAnsi="Times New Roman" w:cs="Times New Roman"/>
          <w:bCs/>
          <w:sz w:val="20"/>
          <w:szCs w:val="20"/>
        </w:rPr>
        <w:t>pkt</w:t>
      </w:r>
      <w:proofErr w:type="spellEnd"/>
      <w:r w:rsidR="00206166" w:rsidRPr="00DD0B28">
        <w:rPr>
          <w:rFonts w:ascii="Times New Roman" w:hAnsi="Times New Roman" w:cs="Times New Roman"/>
          <w:bCs/>
          <w:sz w:val="20"/>
          <w:szCs w:val="20"/>
        </w:rPr>
        <w:t xml:space="preserve"> </w:t>
      </w:r>
      <w:r w:rsidR="00206166">
        <w:rPr>
          <w:rFonts w:ascii="Times New Roman" w:hAnsi="Times New Roman" w:cs="Times New Roman"/>
          <w:bCs/>
          <w:sz w:val="20"/>
          <w:szCs w:val="20"/>
        </w:rPr>
        <w:t xml:space="preserve"> 3) </w:t>
      </w:r>
      <w:r w:rsidRPr="00DD0B28">
        <w:rPr>
          <w:rFonts w:ascii="Times New Roman" w:hAnsi="Times New Roman" w:cs="Times New Roman"/>
          <w:bCs/>
          <w:sz w:val="20"/>
          <w:szCs w:val="20"/>
        </w:rPr>
        <w:t xml:space="preserve">w ilości </w:t>
      </w:r>
      <w:r w:rsidRPr="00DD0B28">
        <w:rPr>
          <w:rFonts w:ascii="Times New Roman" w:hAnsi="Times New Roman" w:cs="Times New Roman"/>
          <w:sz w:val="20"/>
          <w:szCs w:val="20"/>
        </w:rPr>
        <w:t>2 egz. + wersja elektroniczna na płycie CD/DVD – w ilości 1 szt. Wytyczne dotyczące płyty CD/DVD, zawierającej cyfrowy zapis dokumentacji przedprojektowej: r</w:t>
      </w:r>
      <w:r w:rsidRPr="00DD0B28">
        <w:rPr>
          <w:rFonts w:ascii="Times New Roman" w:hAnsi="Times New Roman" w:cs="Times New Roman"/>
          <w:color w:val="000000"/>
          <w:sz w:val="20"/>
          <w:szCs w:val="20"/>
        </w:rPr>
        <w:t xml:space="preserve">ysunki - w formacie </w:t>
      </w:r>
      <w:proofErr w:type="spellStart"/>
      <w:r w:rsidRPr="00DD0B28">
        <w:rPr>
          <w:rFonts w:ascii="Times New Roman" w:hAnsi="Times New Roman" w:cs="Times New Roman"/>
          <w:color w:val="000000"/>
          <w:sz w:val="20"/>
          <w:szCs w:val="20"/>
        </w:rPr>
        <w:t>dwg</w:t>
      </w:r>
      <w:proofErr w:type="spellEnd"/>
      <w:r w:rsidRPr="00DD0B28">
        <w:rPr>
          <w:rFonts w:ascii="Times New Roman" w:hAnsi="Times New Roman" w:cs="Times New Roman"/>
          <w:color w:val="000000"/>
          <w:sz w:val="20"/>
          <w:szCs w:val="20"/>
        </w:rPr>
        <w:t xml:space="preserve"> oraz PDF;  tekst - w formacie .</w:t>
      </w:r>
      <w:proofErr w:type="spellStart"/>
      <w:r w:rsidRPr="00DD0B28">
        <w:rPr>
          <w:rFonts w:ascii="Times New Roman" w:hAnsi="Times New Roman" w:cs="Times New Roman"/>
          <w:color w:val="000000"/>
          <w:sz w:val="20"/>
          <w:szCs w:val="20"/>
        </w:rPr>
        <w:t>doc</w:t>
      </w:r>
      <w:proofErr w:type="spellEnd"/>
      <w:r w:rsidRPr="00DD0B28">
        <w:rPr>
          <w:rFonts w:ascii="Times New Roman" w:hAnsi="Times New Roman" w:cs="Times New Roman"/>
          <w:color w:val="000000"/>
          <w:sz w:val="20"/>
          <w:szCs w:val="20"/>
        </w:rPr>
        <w:t xml:space="preserve"> (Ms Word) oraz PDF;</w:t>
      </w:r>
    </w:p>
    <w:p w14:paraId="3263DF7F" w14:textId="4AA885A1" w:rsidR="005C1C69" w:rsidRPr="00DD0B28" w:rsidRDefault="005C1C69" w:rsidP="005C1C69">
      <w:pPr>
        <w:pStyle w:val="Akapitzlist"/>
        <w:numPr>
          <w:ilvl w:val="0"/>
          <w:numId w:val="8"/>
        </w:numPr>
        <w:jc w:val="both"/>
        <w:rPr>
          <w:rFonts w:ascii="Times New Roman" w:hAnsi="Times New Roman" w:cs="Times New Roman"/>
          <w:bCs/>
          <w:sz w:val="20"/>
          <w:szCs w:val="20"/>
        </w:rPr>
      </w:pPr>
      <w:r w:rsidRPr="00DD0B28">
        <w:rPr>
          <w:rFonts w:ascii="Times New Roman" w:hAnsi="Times New Roman" w:cs="Times New Roman"/>
          <w:sz w:val="20"/>
          <w:szCs w:val="20"/>
        </w:rPr>
        <w:t xml:space="preserve">opracowania o charakterze analityczno-projektowym  </w:t>
      </w:r>
      <w:r w:rsidRPr="00DD0B28">
        <w:rPr>
          <w:rFonts w:ascii="Times New Roman" w:hAnsi="Times New Roman" w:cs="Times New Roman"/>
          <w:color w:val="000000"/>
          <w:sz w:val="20"/>
          <w:szCs w:val="20"/>
        </w:rPr>
        <w:t xml:space="preserve">o których </w:t>
      </w:r>
      <w:r w:rsidRPr="00DD0B28">
        <w:rPr>
          <w:rFonts w:ascii="Times New Roman" w:hAnsi="Times New Roman" w:cs="Times New Roman"/>
          <w:sz w:val="20"/>
          <w:szCs w:val="20"/>
        </w:rPr>
        <w:t xml:space="preserve">mowa  </w:t>
      </w:r>
      <w:r w:rsidR="00206166">
        <w:rPr>
          <w:rFonts w:ascii="Times New Roman" w:hAnsi="Times New Roman" w:cs="Times New Roman"/>
          <w:sz w:val="20"/>
          <w:szCs w:val="20"/>
        </w:rPr>
        <w:t>w</w:t>
      </w:r>
      <w:r w:rsidR="00206166" w:rsidRPr="00DD0B28">
        <w:rPr>
          <w:rFonts w:ascii="Times New Roman" w:hAnsi="Times New Roman" w:cs="Times New Roman"/>
          <w:sz w:val="20"/>
          <w:szCs w:val="20"/>
        </w:rPr>
        <w:t xml:space="preserve"> </w:t>
      </w:r>
      <w:r w:rsidR="00206166">
        <w:rPr>
          <w:rFonts w:ascii="Times New Roman" w:hAnsi="Times New Roman" w:cs="Times New Roman"/>
          <w:bCs/>
          <w:sz w:val="20"/>
          <w:szCs w:val="20"/>
        </w:rPr>
        <w:t xml:space="preserve">pkt.2.2 </w:t>
      </w:r>
      <w:proofErr w:type="spellStart"/>
      <w:r w:rsidR="00206166">
        <w:rPr>
          <w:rFonts w:ascii="Times New Roman" w:hAnsi="Times New Roman" w:cs="Times New Roman"/>
          <w:bCs/>
          <w:sz w:val="20"/>
          <w:szCs w:val="20"/>
        </w:rPr>
        <w:t>p</w:t>
      </w:r>
      <w:r w:rsidR="00206166" w:rsidRPr="00DD0B28">
        <w:rPr>
          <w:rFonts w:ascii="Times New Roman" w:hAnsi="Times New Roman" w:cs="Times New Roman"/>
          <w:bCs/>
          <w:sz w:val="20"/>
          <w:szCs w:val="20"/>
        </w:rPr>
        <w:t>pkt</w:t>
      </w:r>
      <w:proofErr w:type="spellEnd"/>
      <w:r w:rsidR="00206166" w:rsidRPr="00DD0B28">
        <w:rPr>
          <w:rFonts w:ascii="Times New Roman" w:hAnsi="Times New Roman" w:cs="Times New Roman"/>
          <w:bCs/>
          <w:sz w:val="20"/>
          <w:szCs w:val="20"/>
        </w:rPr>
        <w:t xml:space="preserve"> </w:t>
      </w:r>
      <w:r w:rsidR="00206166">
        <w:rPr>
          <w:rFonts w:ascii="Times New Roman" w:hAnsi="Times New Roman" w:cs="Times New Roman"/>
          <w:bCs/>
          <w:sz w:val="20"/>
          <w:szCs w:val="20"/>
        </w:rPr>
        <w:t xml:space="preserve">4) </w:t>
      </w:r>
      <w:r w:rsidRPr="00DD0B28">
        <w:rPr>
          <w:rFonts w:ascii="Times New Roman" w:hAnsi="Times New Roman" w:cs="Times New Roman"/>
          <w:bCs/>
          <w:sz w:val="20"/>
          <w:szCs w:val="20"/>
        </w:rPr>
        <w:t xml:space="preserve">w ilości </w:t>
      </w:r>
      <w:r w:rsidRPr="00DD0B28">
        <w:rPr>
          <w:rFonts w:ascii="Times New Roman" w:hAnsi="Times New Roman" w:cs="Times New Roman"/>
          <w:sz w:val="20"/>
          <w:szCs w:val="20"/>
        </w:rPr>
        <w:t>2 egz. + wersja elektroniczna na płycie CD/DVD – w ilości 1 szt. Wytyczne dotyczące płyty CD/DVD, zawierającej cyfrowy zapis dokumentacji przedprojektowej: r</w:t>
      </w:r>
      <w:r w:rsidRPr="00DD0B28">
        <w:rPr>
          <w:rFonts w:ascii="Times New Roman" w:hAnsi="Times New Roman" w:cs="Times New Roman"/>
          <w:color w:val="000000"/>
          <w:sz w:val="20"/>
          <w:szCs w:val="20"/>
        </w:rPr>
        <w:t xml:space="preserve">ysunki - w formacie </w:t>
      </w:r>
      <w:proofErr w:type="spellStart"/>
      <w:r w:rsidRPr="00DD0B28">
        <w:rPr>
          <w:rFonts w:ascii="Times New Roman" w:hAnsi="Times New Roman" w:cs="Times New Roman"/>
          <w:color w:val="000000"/>
          <w:sz w:val="20"/>
          <w:szCs w:val="20"/>
        </w:rPr>
        <w:t>dwg</w:t>
      </w:r>
      <w:proofErr w:type="spellEnd"/>
      <w:r w:rsidRPr="00DD0B28">
        <w:rPr>
          <w:rFonts w:ascii="Times New Roman" w:hAnsi="Times New Roman" w:cs="Times New Roman"/>
          <w:color w:val="000000"/>
          <w:sz w:val="20"/>
          <w:szCs w:val="20"/>
        </w:rPr>
        <w:t xml:space="preserve"> oraz PDF;  tekst - w formacie .</w:t>
      </w:r>
      <w:proofErr w:type="spellStart"/>
      <w:r w:rsidRPr="00DD0B28">
        <w:rPr>
          <w:rFonts w:ascii="Times New Roman" w:hAnsi="Times New Roman" w:cs="Times New Roman"/>
          <w:color w:val="000000"/>
          <w:sz w:val="20"/>
          <w:szCs w:val="20"/>
        </w:rPr>
        <w:t>doc</w:t>
      </w:r>
      <w:proofErr w:type="spellEnd"/>
      <w:r w:rsidRPr="00DD0B28">
        <w:rPr>
          <w:rFonts w:ascii="Times New Roman" w:hAnsi="Times New Roman" w:cs="Times New Roman"/>
          <w:color w:val="000000"/>
          <w:sz w:val="20"/>
          <w:szCs w:val="20"/>
        </w:rPr>
        <w:t xml:space="preserve"> (Ms Word) oraz PDF;</w:t>
      </w:r>
    </w:p>
    <w:p w14:paraId="3C81DCCF" w14:textId="069B3D9C" w:rsidR="005C1C69" w:rsidRPr="00DD0B28" w:rsidRDefault="005C1C69" w:rsidP="005C1C69">
      <w:pPr>
        <w:pStyle w:val="Akapitzlist"/>
        <w:numPr>
          <w:ilvl w:val="0"/>
          <w:numId w:val="8"/>
        </w:numPr>
        <w:jc w:val="both"/>
        <w:rPr>
          <w:rFonts w:ascii="Times New Roman" w:hAnsi="Times New Roman" w:cs="Times New Roman"/>
          <w:bCs/>
          <w:sz w:val="20"/>
          <w:szCs w:val="20"/>
        </w:rPr>
      </w:pPr>
      <w:r w:rsidRPr="00DD0B28">
        <w:rPr>
          <w:rFonts w:ascii="Times New Roman" w:hAnsi="Times New Roman" w:cs="Times New Roman"/>
          <w:bCs/>
          <w:sz w:val="20"/>
          <w:szCs w:val="20"/>
        </w:rPr>
        <w:t xml:space="preserve">opracowania formalne </w:t>
      </w:r>
      <w:r w:rsidRPr="00DD0B28">
        <w:rPr>
          <w:rFonts w:ascii="Times New Roman" w:hAnsi="Times New Roman" w:cs="Times New Roman"/>
          <w:color w:val="000000"/>
          <w:sz w:val="20"/>
          <w:szCs w:val="20"/>
        </w:rPr>
        <w:t xml:space="preserve">o którym </w:t>
      </w:r>
      <w:r w:rsidRPr="00DD0B28">
        <w:rPr>
          <w:rFonts w:ascii="Times New Roman" w:hAnsi="Times New Roman" w:cs="Times New Roman"/>
          <w:sz w:val="20"/>
          <w:szCs w:val="20"/>
        </w:rPr>
        <w:t xml:space="preserve">mowa  </w:t>
      </w:r>
      <w:r w:rsidR="00206166">
        <w:rPr>
          <w:rFonts w:ascii="Times New Roman" w:hAnsi="Times New Roman" w:cs="Times New Roman"/>
          <w:sz w:val="20"/>
          <w:szCs w:val="20"/>
        </w:rPr>
        <w:t>w</w:t>
      </w:r>
      <w:r w:rsidR="00206166" w:rsidRPr="00DD0B28">
        <w:rPr>
          <w:rFonts w:ascii="Times New Roman" w:hAnsi="Times New Roman" w:cs="Times New Roman"/>
          <w:sz w:val="20"/>
          <w:szCs w:val="20"/>
        </w:rPr>
        <w:t xml:space="preserve"> </w:t>
      </w:r>
      <w:r w:rsidR="00206166">
        <w:rPr>
          <w:rFonts w:ascii="Times New Roman" w:hAnsi="Times New Roman" w:cs="Times New Roman"/>
          <w:bCs/>
          <w:sz w:val="20"/>
          <w:szCs w:val="20"/>
        </w:rPr>
        <w:t xml:space="preserve">pkt.2.2 </w:t>
      </w:r>
      <w:proofErr w:type="spellStart"/>
      <w:r w:rsidR="00206166">
        <w:rPr>
          <w:rFonts w:ascii="Times New Roman" w:hAnsi="Times New Roman" w:cs="Times New Roman"/>
          <w:bCs/>
          <w:sz w:val="20"/>
          <w:szCs w:val="20"/>
        </w:rPr>
        <w:t>p</w:t>
      </w:r>
      <w:r w:rsidR="00206166" w:rsidRPr="00DD0B28">
        <w:rPr>
          <w:rFonts w:ascii="Times New Roman" w:hAnsi="Times New Roman" w:cs="Times New Roman"/>
          <w:bCs/>
          <w:sz w:val="20"/>
          <w:szCs w:val="20"/>
        </w:rPr>
        <w:t>pkt</w:t>
      </w:r>
      <w:proofErr w:type="spellEnd"/>
      <w:r w:rsidR="00206166" w:rsidRPr="00DD0B28">
        <w:rPr>
          <w:rFonts w:ascii="Times New Roman" w:hAnsi="Times New Roman" w:cs="Times New Roman"/>
          <w:bCs/>
          <w:sz w:val="20"/>
          <w:szCs w:val="20"/>
        </w:rPr>
        <w:t xml:space="preserve"> </w:t>
      </w:r>
      <w:r w:rsidR="00206166">
        <w:rPr>
          <w:rFonts w:ascii="Times New Roman" w:hAnsi="Times New Roman" w:cs="Times New Roman"/>
          <w:bCs/>
          <w:sz w:val="20"/>
          <w:szCs w:val="20"/>
        </w:rPr>
        <w:t>5</w:t>
      </w:r>
      <w:r w:rsidRPr="00DD0B28">
        <w:rPr>
          <w:rFonts w:ascii="Times New Roman" w:hAnsi="Times New Roman" w:cs="Times New Roman"/>
          <w:bCs/>
          <w:sz w:val="20"/>
          <w:szCs w:val="20"/>
        </w:rPr>
        <w:t xml:space="preserve">) w ilości </w:t>
      </w:r>
      <w:r w:rsidRPr="00DD0B28">
        <w:rPr>
          <w:rFonts w:ascii="Times New Roman" w:hAnsi="Times New Roman" w:cs="Times New Roman"/>
          <w:sz w:val="20"/>
          <w:szCs w:val="20"/>
        </w:rPr>
        <w:t>1 egz. + wersja elektroniczna na płycie CD/DVD – w ilości 1 szt.</w:t>
      </w:r>
    </w:p>
    <w:p w14:paraId="5D00CA96" w14:textId="77777777" w:rsidR="005C1C69" w:rsidRPr="00DD0B28" w:rsidRDefault="005C1C69" w:rsidP="005C1C69">
      <w:pPr>
        <w:pStyle w:val="Akapitzlist"/>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DD0B28">
        <w:rPr>
          <w:rFonts w:ascii="Times New Roman" w:hAnsi="Times New Roman" w:cs="Times New Roman"/>
          <w:color w:val="000000"/>
          <w:sz w:val="20"/>
          <w:szCs w:val="20"/>
        </w:rPr>
        <w:t xml:space="preserve">Poza ww. egzemplarzami Wykonawca zobowiązany będzie dostarczyć dokumentację/opracowania do wszelkich instytucji, w których konieczne będzie uzyskanie niezbędnych uzgodnień, decyzji lub pozwoleń. </w:t>
      </w:r>
    </w:p>
    <w:sectPr w:rsidR="005C1C69" w:rsidRPr="00DD0B2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C3DFF" w14:textId="77777777" w:rsidR="00E54601" w:rsidRDefault="00E54601" w:rsidP="0022480F">
      <w:pPr>
        <w:spacing w:after="0" w:line="240" w:lineRule="auto"/>
      </w:pPr>
      <w:r>
        <w:separator/>
      </w:r>
    </w:p>
  </w:endnote>
  <w:endnote w:type="continuationSeparator" w:id="0">
    <w:p w14:paraId="673254AE" w14:textId="77777777" w:rsidR="00E54601" w:rsidRDefault="00E54601" w:rsidP="0022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DF349" w14:textId="78273132" w:rsidR="0022480F" w:rsidRPr="00047835" w:rsidRDefault="0022480F" w:rsidP="0022480F">
    <w:pPr>
      <w:tabs>
        <w:tab w:val="center" w:pos="4536"/>
        <w:tab w:val="right" w:pos="9072"/>
      </w:tabs>
      <w:spacing w:before="120" w:after="0" w:line="240" w:lineRule="auto"/>
      <w:ind w:hanging="567"/>
      <w:jc w:val="right"/>
      <w:rPr>
        <w:rFonts w:ascii="Times New Roman" w:eastAsia="Times New Roman" w:hAnsi="Times New Roman" w:cs="Times New Roman"/>
        <w:sz w:val="20"/>
        <w:szCs w:val="20"/>
        <w:lang w:eastAsia="pl-PL"/>
      </w:rPr>
    </w:pPr>
    <w:r w:rsidRPr="0022480F">
      <w:rPr>
        <w:rFonts w:ascii="Times New Roman" w:eastAsia="MS Mincho" w:hAnsi="Times New Roman" w:cs="Times New Roman"/>
        <w:color w:val="595959"/>
        <w:sz w:val="20"/>
        <w:szCs w:val="20"/>
      </w:rPr>
      <w:t xml:space="preserve">Opis przedmiotu zamówienia / Strona </w:t>
    </w:r>
    <w:r w:rsidRPr="0022480F">
      <w:rPr>
        <w:rFonts w:ascii="Times New Roman" w:eastAsia="MS Mincho" w:hAnsi="Times New Roman" w:cs="Times New Roman"/>
        <w:color w:val="595959"/>
        <w:sz w:val="20"/>
        <w:szCs w:val="20"/>
        <w:lang w:val="en-US"/>
      </w:rPr>
      <w:fldChar w:fldCharType="begin"/>
    </w:r>
    <w:r w:rsidRPr="0022480F">
      <w:rPr>
        <w:rFonts w:ascii="Times New Roman" w:eastAsia="MS Mincho" w:hAnsi="Times New Roman" w:cs="Times New Roman"/>
        <w:color w:val="595959"/>
        <w:sz w:val="20"/>
        <w:szCs w:val="20"/>
      </w:rPr>
      <w:instrText xml:space="preserve"> PAGE </w:instrText>
    </w:r>
    <w:r w:rsidRPr="0022480F">
      <w:rPr>
        <w:rFonts w:ascii="Times New Roman" w:eastAsia="MS Mincho" w:hAnsi="Times New Roman" w:cs="Times New Roman"/>
        <w:color w:val="595959"/>
        <w:sz w:val="20"/>
        <w:szCs w:val="20"/>
        <w:lang w:val="en-US"/>
      </w:rPr>
      <w:fldChar w:fldCharType="separate"/>
    </w:r>
    <w:r w:rsidR="00FF200E">
      <w:rPr>
        <w:rFonts w:ascii="Times New Roman" w:eastAsia="MS Mincho" w:hAnsi="Times New Roman" w:cs="Times New Roman"/>
        <w:noProof/>
        <w:color w:val="595959"/>
        <w:sz w:val="20"/>
        <w:szCs w:val="20"/>
      </w:rPr>
      <w:t>4</w:t>
    </w:r>
    <w:r w:rsidRPr="0022480F">
      <w:rPr>
        <w:rFonts w:ascii="Times New Roman" w:eastAsia="MS Mincho" w:hAnsi="Times New Roman" w:cs="Times New Roman"/>
        <w:color w:val="595959"/>
        <w:sz w:val="20"/>
        <w:szCs w:val="20"/>
        <w:lang w:val="en-US"/>
      </w:rPr>
      <w:fldChar w:fldCharType="end"/>
    </w:r>
    <w:r w:rsidRPr="0022480F">
      <w:rPr>
        <w:rFonts w:ascii="Times New Roman" w:eastAsia="MS Mincho" w:hAnsi="Times New Roman" w:cs="Times New Roman"/>
        <w:color w:val="595959"/>
        <w:sz w:val="20"/>
        <w:szCs w:val="20"/>
      </w:rPr>
      <w:t xml:space="preserve"> z </w:t>
    </w:r>
    <w:r w:rsidRPr="0022480F">
      <w:rPr>
        <w:rFonts w:ascii="Times New Roman" w:eastAsia="MS Mincho" w:hAnsi="Times New Roman" w:cs="Times New Roman"/>
        <w:color w:val="595959"/>
        <w:sz w:val="20"/>
        <w:szCs w:val="20"/>
        <w:lang w:val="en-US"/>
      </w:rPr>
      <w:fldChar w:fldCharType="begin"/>
    </w:r>
    <w:r w:rsidRPr="0022480F">
      <w:rPr>
        <w:rFonts w:ascii="Times New Roman" w:eastAsia="MS Mincho" w:hAnsi="Times New Roman" w:cs="Times New Roman"/>
        <w:color w:val="595959"/>
        <w:sz w:val="20"/>
        <w:szCs w:val="20"/>
      </w:rPr>
      <w:instrText xml:space="preserve"> NUMPAGES </w:instrText>
    </w:r>
    <w:r w:rsidRPr="0022480F">
      <w:rPr>
        <w:rFonts w:ascii="Times New Roman" w:eastAsia="MS Mincho" w:hAnsi="Times New Roman" w:cs="Times New Roman"/>
        <w:color w:val="595959"/>
        <w:sz w:val="20"/>
        <w:szCs w:val="20"/>
        <w:lang w:val="en-US"/>
      </w:rPr>
      <w:fldChar w:fldCharType="separate"/>
    </w:r>
    <w:r w:rsidR="00FF200E">
      <w:rPr>
        <w:rFonts w:ascii="Times New Roman" w:eastAsia="MS Mincho" w:hAnsi="Times New Roman" w:cs="Times New Roman"/>
        <w:noProof/>
        <w:color w:val="595959"/>
        <w:sz w:val="20"/>
        <w:szCs w:val="20"/>
      </w:rPr>
      <w:t>5</w:t>
    </w:r>
    <w:r w:rsidRPr="0022480F">
      <w:rPr>
        <w:rFonts w:ascii="Times New Roman" w:eastAsia="MS Mincho" w:hAnsi="Times New Roman" w:cs="Times New Roman"/>
        <w:color w:val="595959"/>
        <w:sz w:val="20"/>
        <w:szCs w:val="20"/>
        <w:lang w:val="en-US"/>
      </w:rPr>
      <w:fldChar w:fldCharType="end"/>
    </w:r>
  </w:p>
  <w:p w14:paraId="2E28AB0A" w14:textId="77777777" w:rsidR="0022480F" w:rsidRDefault="0022480F" w:rsidP="0022480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6C1BF" w14:textId="77777777" w:rsidR="00E54601" w:rsidRDefault="00E54601" w:rsidP="0022480F">
      <w:pPr>
        <w:spacing w:after="0" w:line="240" w:lineRule="auto"/>
      </w:pPr>
      <w:r>
        <w:separator/>
      </w:r>
    </w:p>
  </w:footnote>
  <w:footnote w:type="continuationSeparator" w:id="0">
    <w:p w14:paraId="4D881475" w14:textId="77777777" w:rsidR="00E54601" w:rsidRDefault="00E54601" w:rsidP="0022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73F12" w14:textId="77777777" w:rsidR="0022480F" w:rsidRPr="0022480F" w:rsidRDefault="0022480F" w:rsidP="0022480F">
    <w:pPr>
      <w:spacing w:after="200" w:line="276" w:lineRule="auto"/>
      <w:rPr>
        <w:rFonts w:ascii="Times New Roman" w:eastAsia="Times New Roman" w:hAnsi="Times New Roman" w:cs="Times New Roman"/>
        <w:sz w:val="20"/>
        <w:lang w:eastAsia="pl-PL"/>
      </w:rPr>
    </w:pPr>
    <w:r w:rsidRPr="00047835">
      <w:rPr>
        <w:rFonts w:ascii="Times New Roman" w:eastAsia="Times New Roman" w:hAnsi="Times New Roman" w:cs="Times New Roman"/>
        <w:sz w:val="20"/>
        <w:lang w:eastAsia="pl-PL"/>
      </w:rPr>
      <w:t xml:space="preserve">Znak sprawy : </w:t>
    </w:r>
    <w:proofErr w:type="spellStart"/>
    <w:r w:rsidRPr="00047835">
      <w:rPr>
        <w:rFonts w:ascii="Times New Roman" w:eastAsia="Times New Roman" w:hAnsi="Times New Roman" w:cs="Times New Roman"/>
        <w:sz w:val="20"/>
        <w:lang w:eastAsia="pl-PL"/>
      </w:rPr>
      <w:t>DzAI</w:t>
    </w:r>
    <w:proofErr w:type="spellEnd"/>
    <w:r w:rsidRPr="00047835">
      <w:rPr>
        <w:rFonts w:ascii="Times New Roman" w:eastAsia="Times New Roman" w:hAnsi="Times New Roman" w:cs="Times New Roman"/>
        <w:sz w:val="20"/>
        <w:lang w:eastAsia="pl-PL"/>
      </w:rPr>
      <w:t xml:space="preserve"> 281/05/20</w:t>
    </w:r>
  </w:p>
  <w:p w14:paraId="2ED6A32A" w14:textId="77777777" w:rsidR="0022480F" w:rsidRDefault="002248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5387"/>
    <w:multiLevelType w:val="hybridMultilevel"/>
    <w:tmpl w:val="C38A1F8E"/>
    <w:lvl w:ilvl="0" w:tplc="EBEC49D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35808"/>
    <w:multiLevelType w:val="hybridMultilevel"/>
    <w:tmpl w:val="D4729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6B19EC"/>
    <w:multiLevelType w:val="hybridMultilevel"/>
    <w:tmpl w:val="57E8D1D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ABB4C6A"/>
    <w:multiLevelType w:val="multilevel"/>
    <w:tmpl w:val="77E86F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D86AEB"/>
    <w:multiLevelType w:val="hybridMultilevel"/>
    <w:tmpl w:val="FB3CD288"/>
    <w:lvl w:ilvl="0" w:tplc="E4CCFA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5FE4AEE"/>
    <w:multiLevelType w:val="hybridMultilevel"/>
    <w:tmpl w:val="C1BE4392"/>
    <w:lvl w:ilvl="0" w:tplc="96FA8256">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28CC474C"/>
    <w:multiLevelType w:val="multilevel"/>
    <w:tmpl w:val="9FEE13BA"/>
    <w:lvl w:ilvl="0">
      <w:start w:val="3"/>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4F5CBE"/>
    <w:multiLevelType w:val="hybridMultilevel"/>
    <w:tmpl w:val="5AB2F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EB2CFF"/>
    <w:multiLevelType w:val="hybridMultilevel"/>
    <w:tmpl w:val="8E98DB0E"/>
    <w:lvl w:ilvl="0" w:tplc="95CACE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3383A8B"/>
    <w:multiLevelType w:val="hybridMultilevel"/>
    <w:tmpl w:val="4C302E32"/>
    <w:lvl w:ilvl="0" w:tplc="636EDC1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BCC3CE0"/>
    <w:multiLevelType w:val="hybridMultilevel"/>
    <w:tmpl w:val="625CCE06"/>
    <w:lvl w:ilvl="0" w:tplc="316451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A9D22FE"/>
    <w:multiLevelType w:val="hybridMultilevel"/>
    <w:tmpl w:val="D24C41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3B169E"/>
    <w:multiLevelType w:val="hybridMultilevel"/>
    <w:tmpl w:val="F9B649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1A15F0B"/>
    <w:multiLevelType w:val="hybridMultilevel"/>
    <w:tmpl w:val="D938E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FD0D2B"/>
    <w:multiLevelType w:val="hybridMultilevel"/>
    <w:tmpl w:val="F47E44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2F0B5E"/>
    <w:multiLevelType w:val="hybridMultilevel"/>
    <w:tmpl w:val="8CD8D18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9D0405D"/>
    <w:multiLevelType w:val="hybridMultilevel"/>
    <w:tmpl w:val="46EEA80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56B0701"/>
    <w:multiLevelType w:val="hybridMultilevel"/>
    <w:tmpl w:val="D938E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316CF5"/>
    <w:multiLevelType w:val="hybridMultilevel"/>
    <w:tmpl w:val="BFAA86D6"/>
    <w:lvl w:ilvl="0" w:tplc="2B9C82B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520A7B"/>
    <w:multiLevelType w:val="hybridMultilevel"/>
    <w:tmpl w:val="515CAA74"/>
    <w:lvl w:ilvl="0" w:tplc="19541C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4E32B2"/>
    <w:multiLevelType w:val="hybridMultilevel"/>
    <w:tmpl w:val="1E12F0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11"/>
  </w:num>
  <w:num w:numId="3">
    <w:abstractNumId w:val="2"/>
  </w:num>
  <w:num w:numId="4">
    <w:abstractNumId w:val="20"/>
  </w:num>
  <w:num w:numId="5">
    <w:abstractNumId w:val="15"/>
  </w:num>
  <w:num w:numId="6">
    <w:abstractNumId w:val="13"/>
  </w:num>
  <w:num w:numId="7">
    <w:abstractNumId w:val="12"/>
  </w:num>
  <w:num w:numId="8">
    <w:abstractNumId w:val="0"/>
  </w:num>
  <w:num w:numId="9">
    <w:abstractNumId w:val="7"/>
  </w:num>
  <w:num w:numId="10">
    <w:abstractNumId w:val="17"/>
  </w:num>
  <w:num w:numId="11">
    <w:abstractNumId w:val="14"/>
  </w:num>
  <w:num w:numId="12">
    <w:abstractNumId w:val="6"/>
  </w:num>
  <w:num w:numId="13">
    <w:abstractNumId w:val="1"/>
  </w:num>
  <w:num w:numId="14">
    <w:abstractNumId w:val="19"/>
  </w:num>
  <w:num w:numId="15">
    <w:abstractNumId w:val="10"/>
  </w:num>
  <w:num w:numId="16">
    <w:abstractNumId w:val="9"/>
  </w:num>
  <w:num w:numId="17">
    <w:abstractNumId w:val="3"/>
  </w:num>
  <w:num w:numId="18">
    <w:abstractNumId w:val="18"/>
  </w:num>
  <w:num w:numId="19">
    <w:abstractNumId w:val="4"/>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1B9"/>
    <w:rsid w:val="0001555A"/>
    <w:rsid w:val="00032C77"/>
    <w:rsid w:val="00046D4A"/>
    <w:rsid w:val="00047835"/>
    <w:rsid w:val="0008740E"/>
    <w:rsid w:val="000910B1"/>
    <w:rsid w:val="00096CFD"/>
    <w:rsid w:val="000B2A4E"/>
    <w:rsid w:val="000D62E4"/>
    <w:rsid w:val="000F2603"/>
    <w:rsid w:val="0014109B"/>
    <w:rsid w:val="001A3ECE"/>
    <w:rsid w:val="001B3B0E"/>
    <w:rsid w:val="00206166"/>
    <w:rsid w:val="00222A0E"/>
    <w:rsid w:val="0022480F"/>
    <w:rsid w:val="002274E2"/>
    <w:rsid w:val="00244E74"/>
    <w:rsid w:val="00263A5E"/>
    <w:rsid w:val="00275A5F"/>
    <w:rsid w:val="002A6A58"/>
    <w:rsid w:val="003F7318"/>
    <w:rsid w:val="004656B6"/>
    <w:rsid w:val="004B2E89"/>
    <w:rsid w:val="0051316F"/>
    <w:rsid w:val="0055569B"/>
    <w:rsid w:val="005C1C69"/>
    <w:rsid w:val="006233A5"/>
    <w:rsid w:val="00632916"/>
    <w:rsid w:val="00641D41"/>
    <w:rsid w:val="00652688"/>
    <w:rsid w:val="006A0713"/>
    <w:rsid w:val="00724FF4"/>
    <w:rsid w:val="0076376A"/>
    <w:rsid w:val="007B469F"/>
    <w:rsid w:val="007B796D"/>
    <w:rsid w:val="007F05D0"/>
    <w:rsid w:val="00865BD4"/>
    <w:rsid w:val="00891C23"/>
    <w:rsid w:val="008C01B9"/>
    <w:rsid w:val="008F0BCD"/>
    <w:rsid w:val="009A0D7A"/>
    <w:rsid w:val="009A4F93"/>
    <w:rsid w:val="00AD2511"/>
    <w:rsid w:val="00AD720C"/>
    <w:rsid w:val="00AF5199"/>
    <w:rsid w:val="00B223DA"/>
    <w:rsid w:val="00B265C8"/>
    <w:rsid w:val="00B46C44"/>
    <w:rsid w:val="00BB36B6"/>
    <w:rsid w:val="00C72599"/>
    <w:rsid w:val="00D01D5C"/>
    <w:rsid w:val="00D1415C"/>
    <w:rsid w:val="00D17987"/>
    <w:rsid w:val="00D26B44"/>
    <w:rsid w:val="00D45EB7"/>
    <w:rsid w:val="00D83413"/>
    <w:rsid w:val="00D956AE"/>
    <w:rsid w:val="00DD0B28"/>
    <w:rsid w:val="00E120D1"/>
    <w:rsid w:val="00E54601"/>
    <w:rsid w:val="00E74D18"/>
    <w:rsid w:val="00E85D32"/>
    <w:rsid w:val="00EA2AB8"/>
    <w:rsid w:val="00EC23CB"/>
    <w:rsid w:val="00F65D97"/>
    <w:rsid w:val="00F87B26"/>
    <w:rsid w:val="00FF2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4ACA"/>
  <w15:docId w15:val="{37E33956-4D31-457A-93DA-2CECAF57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A2AB8"/>
    <w:pPr>
      <w:spacing w:after="0" w:line="240" w:lineRule="auto"/>
    </w:pPr>
    <w:rPr>
      <w:rFonts w:ascii="Calibri" w:eastAsia="Times New Roman" w:hAnsi="Calibri" w:cs="Times New Roman"/>
      <w:lang w:eastAsia="pl-PL"/>
    </w:rPr>
  </w:style>
  <w:style w:type="paragraph" w:styleId="Akapitzlist">
    <w:name w:val="List Paragraph"/>
    <w:aliases w:val="Numerowanie,List Paragraph,Akapit z listą BS,Akapit z listą1"/>
    <w:basedOn w:val="Normalny"/>
    <w:link w:val="AkapitzlistZnak"/>
    <w:uiPriority w:val="34"/>
    <w:qFormat/>
    <w:rsid w:val="005C1C69"/>
    <w:pPr>
      <w:ind w:left="720"/>
      <w:contextualSpacing/>
    </w:pPr>
  </w:style>
  <w:style w:type="character" w:customStyle="1" w:styleId="AkapitzlistZnak">
    <w:name w:val="Akapit z listą Znak"/>
    <w:aliases w:val="Numerowanie Znak,List Paragraph Znak,Akapit z listą BS Znak,Akapit z listą1 Znak"/>
    <w:link w:val="Akapitzlist"/>
    <w:uiPriority w:val="34"/>
    <w:rsid w:val="005C1C69"/>
  </w:style>
  <w:style w:type="paragraph" w:customStyle="1" w:styleId="Default">
    <w:name w:val="Default"/>
    <w:rsid w:val="001A3ECE"/>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248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480F"/>
  </w:style>
  <w:style w:type="paragraph" w:styleId="Stopka">
    <w:name w:val="footer"/>
    <w:basedOn w:val="Normalny"/>
    <w:link w:val="StopkaZnak"/>
    <w:uiPriority w:val="99"/>
    <w:unhideWhenUsed/>
    <w:rsid w:val="002248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480F"/>
  </w:style>
  <w:style w:type="character" w:styleId="Odwoaniedokomentarza">
    <w:name w:val="annotation reference"/>
    <w:basedOn w:val="Domylnaczcionkaakapitu"/>
    <w:uiPriority w:val="99"/>
    <w:semiHidden/>
    <w:unhideWhenUsed/>
    <w:rsid w:val="004B2E89"/>
    <w:rPr>
      <w:sz w:val="16"/>
      <w:szCs w:val="16"/>
    </w:rPr>
  </w:style>
  <w:style w:type="paragraph" w:styleId="Tekstkomentarza">
    <w:name w:val="annotation text"/>
    <w:basedOn w:val="Normalny"/>
    <w:link w:val="TekstkomentarzaZnak"/>
    <w:uiPriority w:val="99"/>
    <w:semiHidden/>
    <w:unhideWhenUsed/>
    <w:rsid w:val="004B2E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2E89"/>
    <w:rPr>
      <w:sz w:val="20"/>
      <w:szCs w:val="20"/>
    </w:rPr>
  </w:style>
  <w:style w:type="paragraph" w:styleId="Tematkomentarza">
    <w:name w:val="annotation subject"/>
    <w:basedOn w:val="Tekstkomentarza"/>
    <w:next w:val="Tekstkomentarza"/>
    <w:link w:val="TematkomentarzaZnak"/>
    <w:uiPriority w:val="99"/>
    <w:semiHidden/>
    <w:unhideWhenUsed/>
    <w:rsid w:val="004B2E89"/>
    <w:rPr>
      <w:b/>
      <w:bCs/>
    </w:rPr>
  </w:style>
  <w:style w:type="character" w:customStyle="1" w:styleId="TematkomentarzaZnak">
    <w:name w:val="Temat komentarza Znak"/>
    <w:basedOn w:val="TekstkomentarzaZnak"/>
    <w:link w:val="Tematkomentarza"/>
    <w:uiPriority w:val="99"/>
    <w:semiHidden/>
    <w:rsid w:val="004B2E89"/>
    <w:rPr>
      <w:b/>
      <w:bCs/>
      <w:sz w:val="20"/>
      <w:szCs w:val="20"/>
    </w:rPr>
  </w:style>
  <w:style w:type="paragraph" w:styleId="Tekstdymka">
    <w:name w:val="Balloon Text"/>
    <w:basedOn w:val="Normalny"/>
    <w:link w:val="TekstdymkaZnak"/>
    <w:uiPriority w:val="99"/>
    <w:semiHidden/>
    <w:unhideWhenUsed/>
    <w:rsid w:val="004B2E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2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2444</Words>
  <Characters>14670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Rzeszotarska</dc:creator>
  <cp:lastModifiedBy>Anna Rzeszotarska</cp:lastModifiedBy>
  <cp:revision>43</cp:revision>
  <cp:lastPrinted>2020-09-16T13:00:00Z</cp:lastPrinted>
  <dcterms:created xsi:type="dcterms:W3CDTF">2020-09-30T11:21:00Z</dcterms:created>
  <dcterms:modified xsi:type="dcterms:W3CDTF">2020-10-09T09:54:00Z</dcterms:modified>
</cp:coreProperties>
</file>